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B8DD" w14:textId="202B3D67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1746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6/2016. (V.26.) önkormányzati rendelete</w:t>
      </w:r>
      <w:r w:rsidRPr="00EF174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F1746">
        <w:rPr>
          <w:rFonts w:ascii="Times New Roman" w:hAnsi="Times New Roman" w:cs="Times New Roman"/>
          <w:b/>
          <w:bCs/>
          <w:sz w:val="28"/>
          <w:szCs w:val="28"/>
        </w:rPr>
        <w:t>az egészségügyi alapellátási körzetekről</w:t>
      </w:r>
    </w:p>
    <w:p w14:paraId="76891CCC" w14:textId="77777777" w:rsidR="00EF1746" w:rsidRDefault="00EF1746" w:rsidP="00EF1746">
      <w:pPr>
        <w:rPr>
          <w:rFonts w:ascii="Times New Roman" w:hAnsi="Times New Roman" w:cs="Times New Roman"/>
          <w:sz w:val="24"/>
          <w:szCs w:val="24"/>
        </w:rPr>
      </w:pPr>
    </w:p>
    <w:p w14:paraId="66C2EF0D" w14:textId="34D1FAA3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Rábatöttös Község Önkormányzatának Képviselő-testülete az Alaptörvény 32. cikk (1) bekezdés a) pontjában és a Magyarország helyi önkormányzatairól szóló 2011. évi CLXXXIX. törvény 13. § (1) bekezdés 4. pontjában meghatározott feladatkörében eljárva, az egészségügyi alapellátásról szóló 2015. évi CXXIII. törvény 6. § (1) bekezdésében kapott felhatalmazás alapján, a (2) bekezdésben biztosított véleményezési jogkörében eljáró alapellátásért felelős országos módszertani intézet véleményének kikérésével a következő önkormányzati rendeletet alkotja:</w:t>
      </w:r>
    </w:p>
    <w:p w14:paraId="0A81DBF8" w14:textId="77777777" w:rsid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70874E" w14:textId="26E06B51" w:rsidR="00EF1746" w:rsidRPr="00EF1746" w:rsidRDefault="00EF1746" w:rsidP="00EF1746">
      <w:pPr>
        <w:jc w:val="center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Háziorvosi, házi gyermekorvosi körzet</w:t>
      </w:r>
    </w:p>
    <w:p w14:paraId="2625EC0D" w14:textId="6879CA44" w:rsidR="00EF1746" w:rsidRPr="00EF1746" w:rsidRDefault="00EF1746" w:rsidP="00EF174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§</w:t>
      </w:r>
    </w:p>
    <w:p w14:paraId="17DD730F" w14:textId="2351874B" w:rsid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A háziorvosi és házi gyermekorvosi ellátás tekintetében Rábatöttös Község közigazgatási területe a rumi székhelyű (9766 Rum, Béke u. 9.) vegyes háziorvosi körzethez tartozik. Rendelő: Rábatöttös, Jókai Mór u. 2.</w:t>
      </w:r>
    </w:p>
    <w:p w14:paraId="09C01401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93D31A" w14:textId="77777777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Fogorvosi körzet</w:t>
      </w:r>
    </w:p>
    <w:p w14:paraId="7C537C37" w14:textId="28CC0FFB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2. §</w:t>
      </w:r>
    </w:p>
    <w:p w14:paraId="29D1495C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A fogorvosi alapellátás és az iskolafogászat tekintetében Rábatöttös Község közigazgatási területe a rumi székhelyű (9766 Rum, Béke u. 9.) fogorvosi alapellátási körzethez tartozik.</w:t>
      </w:r>
    </w:p>
    <w:p w14:paraId="55A62FE9" w14:textId="77777777" w:rsidR="00EF1746" w:rsidRDefault="00EF1746" w:rsidP="00EF174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F8202B" w14:textId="378DCAB4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Védőnői Körzet</w:t>
      </w:r>
    </w:p>
    <w:p w14:paraId="5DADF449" w14:textId="6388D349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3. §</w:t>
      </w:r>
    </w:p>
    <w:p w14:paraId="75818702" w14:textId="131E88F7" w:rsid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A védőnői ellátás tekintetében Rábatöttös Község közigazgatási területe a rumi székhelyű (9766 Rum, Béke u. 9/A.) védőnői ellátási körzethez tartozik.</w:t>
      </w:r>
    </w:p>
    <w:p w14:paraId="15791F5C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25468D" w14:textId="77777777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Az alapellátáshoz kapcsolódó orvosi ügyeleti ellátás</w:t>
      </w:r>
    </w:p>
    <w:p w14:paraId="42D635FA" w14:textId="62B4C5AA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4. §</w:t>
      </w:r>
    </w:p>
    <w:p w14:paraId="2EE19E1A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 xml:space="preserve">(1) Az alapellátáshoz kapcsolódó háziorvosi és házi gyermekorvosi ügyeleti ellátást Rábatöttös Község Önkormányzata társulás formájában a Szombathelyi Kistérség Többcélú Társulása útján biztosítja. Az ügyeleti ellátás székhelye: 9700 Szombathely, </w:t>
      </w:r>
      <w:proofErr w:type="spellStart"/>
      <w:r w:rsidRPr="00EF1746">
        <w:rPr>
          <w:rFonts w:ascii="Times New Roman" w:hAnsi="Times New Roman" w:cs="Times New Roman"/>
          <w:sz w:val="24"/>
          <w:szCs w:val="24"/>
        </w:rPr>
        <w:t>Szelestey</w:t>
      </w:r>
      <w:proofErr w:type="spellEnd"/>
      <w:r w:rsidRPr="00EF1746">
        <w:rPr>
          <w:rFonts w:ascii="Times New Roman" w:hAnsi="Times New Roman" w:cs="Times New Roman"/>
          <w:sz w:val="24"/>
          <w:szCs w:val="24"/>
        </w:rPr>
        <w:t xml:space="preserve"> László u. 8.</w:t>
      </w:r>
    </w:p>
    <w:p w14:paraId="207B139A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(2) Fogorvosi ügyeleti ellátás: Székhelye (rendelő): Szombathely, Wesselényi Miklós utca 2.</w:t>
      </w:r>
    </w:p>
    <w:p w14:paraId="1D33E00B" w14:textId="77777777" w:rsidR="00EF1746" w:rsidRDefault="00EF1746" w:rsidP="00EF174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ABD1B7" w14:textId="4C100245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lastRenderedPageBreak/>
        <w:t>Iskola-egészségügyi ellátás</w:t>
      </w:r>
    </w:p>
    <w:p w14:paraId="4A870E2C" w14:textId="00D9C0A9" w:rsidR="00EF1746" w:rsidRPr="00EF1746" w:rsidRDefault="00EF1746" w:rsidP="00EF1746">
      <w:pPr>
        <w:jc w:val="center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EF1746">
        <w:rPr>
          <w:rFonts w:ascii="Times New Roman" w:hAnsi="Times New Roman" w:cs="Times New Roman"/>
          <w:sz w:val="24"/>
          <w:szCs w:val="24"/>
        </w:rPr>
        <w:t xml:space="preserve"> </w:t>
      </w:r>
      <w:r w:rsidRPr="00EF1746">
        <w:rPr>
          <w:rFonts w:ascii="Times New Roman" w:hAnsi="Times New Roman" w:cs="Times New Roman"/>
          <w:b/>
          <w:bCs/>
          <w:sz w:val="24"/>
          <w:szCs w:val="24"/>
        </w:rPr>
        <w:t>§</w:t>
      </w:r>
    </w:p>
    <w:p w14:paraId="3A379337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Az iskola-egészségügyi ellátás az iskolai oktatásban és óvodai nevelésben részesülő gyermekek részére a rumi egyes praxisú háziorvosi körzet és a rumi védőnői körzet szolgáltatásából áll.</w:t>
      </w:r>
    </w:p>
    <w:p w14:paraId="4BBC7D9F" w14:textId="77777777" w:rsidR="00EF1746" w:rsidRDefault="00EF1746" w:rsidP="00EF174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1767AC" w14:textId="3CC0CE70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2798598B" w14:textId="192C2763" w:rsidR="00EF1746" w:rsidRPr="00EF1746" w:rsidRDefault="00EF1746" w:rsidP="00EF1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746">
        <w:rPr>
          <w:rFonts w:ascii="Times New Roman" w:hAnsi="Times New Roman" w:cs="Times New Roman"/>
          <w:b/>
          <w:bCs/>
          <w:sz w:val="24"/>
          <w:szCs w:val="24"/>
        </w:rPr>
        <w:t>6. §</w:t>
      </w:r>
    </w:p>
    <w:p w14:paraId="1AB00297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(1) Ez a rendelet a kihirdetését követő napon lép hatályba.</w:t>
      </w:r>
    </w:p>
    <w:p w14:paraId="6D600D34" w14:textId="77777777" w:rsidR="00EF1746" w:rsidRPr="00EF1746" w:rsidRDefault="00EF1746" w:rsidP="00EF1746">
      <w:pPr>
        <w:jc w:val="both"/>
        <w:rPr>
          <w:rFonts w:ascii="Times New Roman" w:hAnsi="Times New Roman" w:cs="Times New Roman"/>
          <w:sz w:val="24"/>
          <w:szCs w:val="24"/>
        </w:rPr>
      </w:pPr>
      <w:r w:rsidRPr="00EF1746">
        <w:rPr>
          <w:rFonts w:ascii="Times New Roman" w:hAnsi="Times New Roman" w:cs="Times New Roman"/>
          <w:sz w:val="24"/>
          <w:szCs w:val="24"/>
        </w:rPr>
        <w:t>(2) A rendeletet a képviselőtestület a 2016. május 25. napon megtartott ülésén fogadta el.</w:t>
      </w:r>
    </w:p>
    <w:p w14:paraId="1DF5603D" w14:textId="77777777" w:rsidR="00871579" w:rsidRDefault="00871579" w:rsidP="00EF1746">
      <w:pPr>
        <w:jc w:val="both"/>
      </w:pPr>
    </w:p>
    <w:sectPr w:rsidR="00871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B2517"/>
    <w:multiLevelType w:val="multilevel"/>
    <w:tmpl w:val="23724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7793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746"/>
    <w:rsid w:val="00871579"/>
    <w:rsid w:val="00EF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0374C"/>
  <w15:chartTrackingRefBased/>
  <w15:docId w15:val="{22912D09-B0DB-4236-93F8-706BECE8F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2022-08-02T08:37:00Z</dcterms:created>
  <dcterms:modified xsi:type="dcterms:W3CDTF">2022-08-02T08:38:00Z</dcterms:modified>
</cp:coreProperties>
</file>