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9DBD5" w14:textId="17B5A2B0" w:rsidR="00FC11EF" w:rsidRDefault="00FC11EF" w:rsidP="00FC11E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11EF">
        <w:rPr>
          <w:rFonts w:ascii="Times New Roman" w:hAnsi="Times New Roman" w:cs="Times New Roman"/>
          <w:b/>
          <w:bCs/>
          <w:sz w:val="28"/>
          <w:szCs w:val="28"/>
        </w:rPr>
        <w:t>Rábatöttös Község Önkormányzat Képviselő-testületének 6/2021. (VIII. 10.) önkormányzati rendelete</w:t>
      </w:r>
      <w:r w:rsidRPr="00FC11E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FC11EF">
        <w:rPr>
          <w:rFonts w:ascii="Times New Roman" w:hAnsi="Times New Roman" w:cs="Times New Roman"/>
          <w:b/>
          <w:bCs/>
          <w:sz w:val="28"/>
          <w:szCs w:val="28"/>
        </w:rPr>
        <w:t>a szociális és gyermekjóléti ellátásokról</w:t>
      </w:r>
    </w:p>
    <w:p w14:paraId="2E2EEF5D" w14:textId="77777777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336826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Rábatöttös Község Önkormányzatának Képviselő-testülete a szociális igazgatásról és szociális ellátásokról szóló </w:t>
      </w:r>
      <w:hyperlink r:id="rId5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1993. évi III. törvény 10. § (1)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ében, </w:t>
      </w:r>
      <w:hyperlink r:id="rId6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25. § (3) bekezdés b) pont</w:t>
        </w:r>
      </w:hyperlink>
      <w:r w:rsidRPr="00FC11EF">
        <w:rPr>
          <w:rFonts w:ascii="Times New Roman" w:hAnsi="Times New Roman" w:cs="Times New Roman"/>
          <w:sz w:val="24"/>
          <w:szCs w:val="24"/>
        </w:rPr>
        <w:t>jában, </w:t>
      </w:r>
      <w:hyperlink r:id="rId7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26. §</w:t>
        </w:r>
      </w:hyperlink>
      <w:r w:rsidRPr="00FC11EF">
        <w:rPr>
          <w:rFonts w:ascii="Times New Roman" w:hAnsi="Times New Roman" w:cs="Times New Roman"/>
          <w:sz w:val="24"/>
          <w:szCs w:val="24"/>
        </w:rPr>
        <w:t>-ban, 32. § (1) bekezdés b) pontjában, (3) bekezdésében, 45. § (1) bekezdésében, 48. § (4) bekezdésében, 92. § (1)-(2) bekezdésében, 115. § (3) bekezdésében és a 132. § (4) bekezdésének g) és d) pontjában, valamint a gyermekek védelméről és a gyámügyi igazgatásról szóló </w:t>
      </w:r>
      <w:hyperlink r:id="rId8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1997. évi XXXI. törvény 18. § (2)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ében, </w:t>
      </w:r>
      <w:hyperlink r:id="rId9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29. § (1)</w:t>
        </w:r>
      </w:hyperlink>
      <w:r w:rsidRPr="00FC11EF">
        <w:rPr>
          <w:rFonts w:ascii="Times New Roman" w:hAnsi="Times New Roman" w:cs="Times New Roman"/>
          <w:sz w:val="24"/>
          <w:szCs w:val="24"/>
        </w:rPr>
        <w:t> és </w:t>
      </w:r>
      <w:hyperlink r:id="rId10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(2)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ében, </w:t>
      </w:r>
      <w:hyperlink r:id="rId11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131. § (1)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ében, </w:t>
      </w:r>
      <w:hyperlink r:id="rId12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148. § (5)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ében, </w:t>
      </w:r>
      <w:hyperlink r:id="rId13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151. § (2f)</w:t>
        </w:r>
      </w:hyperlink>
      <w:r w:rsidRPr="00FC11EF">
        <w:rPr>
          <w:rFonts w:ascii="Times New Roman" w:hAnsi="Times New Roman" w:cs="Times New Roman"/>
          <w:sz w:val="24"/>
          <w:szCs w:val="24"/>
        </w:rPr>
        <w:t> és </w:t>
      </w:r>
      <w:hyperlink r:id="rId14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(4a)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ében kapott felhatalmazás alapján </w:t>
      </w:r>
      <w:hyperlink r:id="rId15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(1) bekezdés a) pont</w:t>
        </w:r>
      </w:hyperlink>
      <w:r w:rsidRPr="00FC11EF">
        <w:rPr>
          <w:rFonts w:ascii="Times New Roman" w:hAnsi="Times New Roman" w:cs="Times New Roman"/>
          <w:sz w:val="24"/>
          <w:szCs w:val="24"/>
        </w:rPr>
        <w:t>jában, a Magyarország helyi önkormányzatairól szóló </w:t>
      </w:r>
      <w:hyperlink r:id="rId16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2011. évi CLXXXIX. törvény 13. § (1) bekezdés 8.</w:t>
        </w:r>
      </w:hyperlink>
      <w:r w:rsidRPr="00FC11EF">
        <w:rPr>
          <w:rFonts w:ascii="Times New Roman" w:hAnsi="Times New Roman" w:cs="Times New Roman"/>
          <w:sz w:val="24"/>
          <w:szCs w:val="24"/>
        </w:rPr>
        <w:t> és </w:t>
      </w:r>
      <w:hyperlink r:id="rId17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8a. pont</w:t>
        </w:r>
      </w:hyperlink>
      <w:r w:rsidRPr="00FC11EF">
        <w:rPr>
          <w:rFonts w:ascii="Times New Roman" w:hAnsi="Times New Roman" w:cs="Times New Roman"/>
          <w:sz w:val="24"/>
          <w:szCs w:val="24"/>
        </w:rPr>
        <w:t>jában szabályozott feladatkörében eljárva, a következőket rendeli el:</w:t>
      </w:r>
    </w:p>
    <w:p w14:paraId="2530F842" w14:textId="77777777" w:rsidR="00FC11EF" w:rsidRDefault="00FC11EF" w:rsidP="00FC11EF">
      <w:pPr>
        <w:jc w:val="center"/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ELSŐ RÉSZ</w:t>
      </w:r>
    </w:p>
    <w:p w14:paraId="0C2F579E" w14:textId="59A189D1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SZOCIÁLIS ELLÁTÁSOK</w:t>
      </w:r>
    </w:p>
    <w:p w14:paraId="34BFA7D5" w14:textId="44C07ADA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Pr="00FC11EF">
        <w:rPr>
          <w:rFonts w:ascii="Times New Roman" w:hAnsi="Times New Roman" w:cs="Times New Roman"/>
          <w:b/>
          <w:bCs/>
          <w:sz w:val="24"/>
          <w:szCs w:val="24"/>
        </w:rPr>
        <w:t>FEJEZET</w:t>
      </w:r>
    </w:p>
    <w:p w14:paraId="0F410BC3" w14:textId="62B0D3F1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Az</w:t>
      </w:r>
      <w:proofErr w:type="spellEnd"/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 ellátások igénylésének, kifizetésének, folyósításának, valamint ellenőrzésének általános szabályai</w:t>
      </w:r>
    </w:p>
    <w:p w14:paraId="4D6CF6A1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Az e rendeletben szabályozott pénzbeli és természetbeni ellátásokra való jogosultság megállapítása iránti kérelmet az erre a célra rendszeresített és jelen rendelet mellékleteként meghatározott formanyomtatványokon kell benyújtani:</w:t>
      </w:r>
    </w:p>
    <w:p w14:paraId="683E6091" w14:textId="77777777" w:rsidR="00FC11EF" w:rsidRPr="00FC11EF" w:rsidRDefault="00FC11EF" w:rsidP="00FC11E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Települési támogatás és rendkívüli települési támogatás igénylésére vonatkozó formanyomtatványt a </w:t>
      </w:r>
      <w:hyperlink r:id="rId18" w:anchor="ME2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2. melléklet</w:t>
        </w:r>
      </w:hyperlink>
      <w:r w:rsidRPr="00FC11EF">
        <w:rPr>
          <w:rFonts w:ascii="Times New Roman" w:hAnsi="Times New Roman" w:cs="Times New Roman"/>
          <w:sz w:val="24"/>
          <w:szCs w:val="24"/>
        </w:rPr>
        <w:t>,</w:t>
      </w:r>
    </w:p>
    <w:p w14:paraId="3C0B91F6" w14:textId="77777777" w:rsidR="00FC11EF" w:rsidRPr="00FC11EF" w:rsidRDefault="00FC11EF" w:rsidP="00FC11E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köztemetés iránti formanyomtatványt a </w:t>
      </w:r>
      <w:hyperlink r:id="rId19" w:anchor="ME3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3. melléklet</w:t>
        </w:r>
      </w:hyperlink>
    </w:p>
    <w:p w14:paraId="22EB6ACD" w14:textId="77777777" w:rsidR="00FC11EF" w:rsidRPr="00FC11EF" w:rsidRDefault="00FC11EF" w:rsidP="00FC11E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szociális étkeztetés igénylésére vonatkozó formanyomtatványt az </w:t>
      </w:r>
      <w:hyperlink r:id="rId20" w:anchor="ME4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4. melléklet</w:t>
        </w:r>
      </w:hyperlink>
      <w:r w:rsidRPr="00FC11EF">
        <w:rPr>
          <w:rFonts w:ascii="Times New Roman" w:hAnsi="Times New Roman" w:cs="Times New Roman"/>
          <w:sz w:val="24"/>
          <w:szCs w:val="24"/>
        </w:rPr>
        <w:t>.</w:t>
      </w:r>
    </w:p>
    <w:p w14:paraId="3C6D0B8C" w14:textId="77777777" w:rsidR="00FC11EF" w:rsidRPr="00FC11EF" w:rsidRDefault="00FC11EF" w:rsidP="00FC11E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FC11EF">
        <w:rPr>
          <w:rFonts w:ascii="Times New Roman" w:hAnsi="Times New Roman" w:cs="Times New Roman"/>
          <w:sz w:val="24"/>
          <w:szCs w:val="24"/>
        </w:rPr>
        <w:t> d) szociális célú tűzifa támogatás igényléséhez szükséges formanyomtatványt a </w:t>
      </w:r>
      <w:hyperlink r:id="rId21" w:anchor="ME6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6. melléklet</w:t>
        </w:r>
      </w:hyperlink>
    </w:p>
    <w:p w14:paraId="3E60C1DE" w14:textId="77777777" w:rsidR="00FC11EF" w:rsidRPr="00FC11EF" w:rsidRDefault="00FC11EF" w:rsidP="00FC11E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e)</w:t>
      </w:r>
      <w:r w:rsidRPr="00FC11EF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FC11EF">
        <w:rPr>
          <w:rFonts w:ascii="Times New Roman" w:hAnsi="Times New Roman" w:cs="Times New Roman"/>
          <w:sz w:val="24"/>
          <w:szCs w:val="24"/>
        </w:rPr>
        <w:t>lakás építéshez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, - vásárláshoz szükséges kérelmet a </w:t>
      </w:r>
      <w:hyperlink r:id="rId22" w:anchor="ME7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7. melléklet</w:t>
        </w:r>
      </w:hyperlink>
    </w:p>
    <w:p w14:paraId="20FA2A7B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tartalmazza.</w:t>
      </w:r>
    </w:p>
    <w:p w14:paraId="383C7971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 képviselő-testület hatáskörébe tartozó kérelmeket a Vasszécsenyi Közös Önkormányzati Hivatal Rumi Kirendeltségénél (9766 Rum, Béke u. 22.) kell benyújtani.</w:t>
      </w:r>
    </w:p>
    <w:p w14:paraId="030BA5D8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A kérelmező - figyelemmel a Szoc.tv. 4. § (1) bekezdés a) és b) pontjaiban meghatározott jövedelemre és vagyonra - a kérelme benyújtásakor köteles saját maga, illetve családja jövedelmi, vagyoni viszonyairól igazolást csatolni vagy amennyiben ez nem alkalmazható, akkor jövedelmi, vagyoni viszonyairól büntetőjogi felelőssége tudatában nyilatkozatot tenni. A nyilatkozatban foglaltak valódiságát az eljáró hatóság ellenőrizheti.</w:t>
      </w:r>
    </w:p>
    <w:p w14:paraId="70E5EF03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lastRenderedPageBreak/>
        <w:t>(4) Sürgős szükség esetén – ha az igénylő életkörülményei az azonnali segítséget indokolják – a támogatás bizonyítási eljárás nélkül, az igénylő nyilatkozata alapján megadható, a bizonyítékok utólagos csatolása mellett.</w:t>
      </w:r>
    </w:p>
    <w:p w14:paraId="400F31FD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A települési támogatás, a rendkívüli települési támogatás, a köztemetés és a szociálisan rászoruló személy részére biztosítandó étkeztetés elbírálása a polgármesterhatáskörébe tartozik.</w:t>
      </w:r>
    </w:p>
    <w:p w14:paraId="21FD970C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 polgármester a képviselő-testülettől kapott átruházott hatáskörben hozott döntéseiről a képviselő-testületet a soron következő ülésén tájékoztatja.</w:t>
      </w:r>
    </w:p>
    <w:p w14:paraId="18985C90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A családsegítés, házi segítségnyújtás és jelzőrendszeres házi segítségnyújtás iránti kérelmeket a Pálos Károly Szociális Szolgáltató Központ és Gyermekjóléti Szolgálathoz kell benyújtani, (9700 Szombathely, Széll K. u. 4.), amelyek elbírálása az intézményvezető hatáskörébe tartozik.</w:t>
      </w:r>
    </w:p>
    <w:p w14:paraId="2823B271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A havi rendszerességgel nyújtott települési támogatás havi összege –a lakhatási kiadásokhoz kapcsolódó hátralékot felhalmozó személyek kivételével –15000 Ft.</w:t>
      </w:r>
    </w:p>
    <w:p w14:paraId="7C816061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 lakhatáshoz kapcsolódó rendszeres kiadások viseléséhez nyújtott települési támogatás a kérelmezőt a kérelem benyújtása hónapjának 1. napjától illeti meg.</w:t>
      </w:r>
    </w:p>
    <w:p w14:paraId="0A5B6672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 </w:t>
      </w:r>
      <w:r w:rsidRPr="00FC11EF">
        <w:rPr>
          <w:rFonts w:ascii="Times New Roman" w:hAnsi="Times New Roman" w:cs="Times New Roman"/>
          <w:sz w:val="24"/>
          <w:szCs w:val="24"/>
          <w:vertAlign w:val="superscript"/>
        </w:rPr>
        <w:t>[2]</w:t>
      </w:r>
      <w:r w:rsidRPr="00FC11EF">
        <w:rPr>
          <w:rFonts w:ascii="Times New Roman" w:hAnsi="Times New Roman" w:cs="Times New Roman"/>
          <w:sz w:val="24"/>
          <w:szCs w:val="24"/>
        </w:rPr>
        <w:t> Az eseti jelleggel nyújtott települési támogatás, valamint a rendkívüli települési támogatás összege alkalmanként nem haladhatja meg az öregségi nyugdíj mindenkori legkisebb összegének 100 %-át, éves viszonylatban ennek háromszorosát.</w:t>
      </w:r>
    </w:p>
    <w:p w14:paraId="6F75EAF8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(4) </w:t>
      </w:r>
      <w:r w:rsidRPr="00FC11EF">
        <w:rPr>
          <w:rFonts w:ascii="Times New Roman" w:hAnsi="Times New Roman" w:cs="Times New Roman"/>
          <w:sz w:val="24"/>
          <w:szCs w:val="24"/>
          <w:vertAlign w:val="superscript"/>
        </w:rPr>
        <w:t>[3]</w:t>
      </w:r>
      <w:r w:rsidRPr="00FC11EF">
        <w:rPr>
          <w:rFonts w:ascii="Times New Roman" w:hAnsi="Times New Roman" w:cs="Times New Roman"/>
          <w:sz w:val="24"/>
          <w:szCs w:val="24"/>
        </w:rPr>
        <w:t> Létfenntartást veszélyeztető rendkívüli élethelyzet, valamint tartós létfenntartási gond esetén a polgármester egyedi mérlegelés alapján e rendeletben foglalt jövedelemhatároktól, a </w:t>
      </w:r>
      <w:hyperlink r:id="rId23" w:anchor="SZ11@BE1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11. § (1)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ének a) pontjában foglalt alkalmaktól, valamint a </w:t>
      </w:r>
      <w:hyperlink r:id="rId24" w:anchor="SZ3@BE3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(3)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 szerint adható támogatás összegétől eltérhet.</w:t>
      </w:r>
    </w:p>
    <w:p w14:paraId="19C417D8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(5) </w:t>
      </w:r>
      <w:r w:rsidRPr="00FC11EF">
        <w:rPr>
          <w:rFonts w:ascii="Times New Roman" w:hAnsi="Times New Roman" w:cs="Times New Roman"/>
          <w:sz w:val="24"/>
          <w:szCs w:val="24"/>
          <w:vertAlign w:val="superscript"/>
        </w:rPr>
        <w:t>[4]</w:t>
      </w:r>
      <w:r w:rsidRPr="00FC11EF">
        <w:rPr>
          <w:rFonts w:ascii="Times New Roman" w:hAnsi="Times New Roman" w:cs="Times New Roman"/>
          <w:sz w:val="24"/>
          <w:szCs w:val="24"/>
        </w:rPr>
        <w:t> </w:t>
      </w:r>
      <w:r w:rsidRPr="00FC11EF">
        <w:rPr>
          <w:rFonts w:ascii="Times New Roman" w:hAnsi="Times New Roman" w:cs="Times New Roman"/>
          <w:sz w:val="24"/>
          <w:szCs w:val="24"/>
          <w:vertAlign w:val="superscript"/>
        </w:rPr>
        <w:t>[5]</w:t>
      </w:r>
      <w:r w:rsidRPr="00FC11EF">
        <w:rPr>
          <w:rFonts w:ascii="Times New Roman" w:hAnsi="Times New Roman" w:cs="Times New Roman"/>
          <w:sz w:val="24"/>
          <w:szCs w:val="24"/>
        </w:rPr>
        <w:t xml:space="preserve">A települési és rendkívüli települési támogatás megállapítható eseti jelleggel, vagy meghatározott időszakra havi rendszerességgel. A megállapított eseti települési és rendkívüli települési támogatás a döntést követő 15 napon belül, a havi rendszerességgel nyújtott települési támogatás minden hónap 5. napjáig kerül kifizetésre. A polgármester döntésétől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ffüggően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a települési és rendkívüli települési támogatás természetbeni formában is nyújtható.</w:t>
      </w:r>
    </w:p>
    <w:p w14:paraId="12D374BD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(6) Ha a rendszeres jelleggel nyújtott települési támogatásban részesülő személy lakcíme a támogatás folyósításának időtartama alatt megváltozik, vagy a jogosult meghal, a változás, illetve a haláleset hónapjára eső támogatást teljes összegben kell folyósítani, de a támogatás további folyósítását meg kell szűntetni.</w:t>
      </w:r>
    </w:p>
    <w:p w14:paraId="55324423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4. §</w:t>
      </w:r>
      <w:r w:rsidRPr="00FC11EF">
        <w:rPr>
          <w:rFonts w:ascii="Times New Roman" w:hAnsi="Times New Roman" w:cs="Times New Roman"/>
          <w:sz w:val="24"/>
          <w:szCs w:val="24"/>
        </w:rPr>
        <w:t xml:space="preserve">Magas gyógyszerköltségre tekintettel nem állapítható meg települési támogatás annak a személynek, aki az Szt. 50. § (1) </w:t>
      </w:r>
      <w:proofErr w:type="gramStart"/>
      <w:r w:rsidRPr="00FC11EF">
        <w:rPr>
          <w:rFonts w:ascii="Times New Roman" w:hAnsi="Times New Roman" w:cs="Times New Roman"/>
          <w:sz w:val="24"/>
          <w:szCs w:val="24"/>
        </w:rPr>
        <w:t>–(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2) bekezdése alapján közgyógyellátásra jogosult.</w:t>
      </w:r>
    </w:p>
    <w:p w14:paraId="046CC584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A polgármester a települési és a rendkívüli települési támogatás felhasználását ellenőrizheti.</w:t>
      </w:r>
    </w:p>
    <w:p w14:paraId="5BE2016A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 xml:space="preserve">(2) A polgármester települési és a rendkívüli települési támogatást megállapító határozatában meghatározhatja a támogatással való elszámolás feltételeit és módját. Amennyiben a támogatásban részesített személy az előírt számadási kötelezettségnek határidőre nem tesz eleget, és a megállapító határozat alapján további támogatásra is jogosult lenne, a támogatás </w:t>
      </w:r>
      <w:r w:rsidRPr="00FC11EF">
        <w:rPr>
          <w:rFonts w:ascii="Times New Roman" w:hAnsi="Times New Roman" w:cs="Times New Roman"/>
          <w:sz w:val="24"/>
          <w:szCs w:val="24"/>
        </w:rPr>
        <w:lastRenderedPageBreak/>
        <w:t>kifizetését fel kell függeszteni. Az elszámolás elmulasztása esetén kérelmező további települési támogatásra nem jogosult.</w:t>
      </w:r>
    </w:p>
    <w:p w14:paraId="085D1CA6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6. §</w:t>
      </w:r>
      <w:r w:rsidRPr="00FC11EF">
        <w:rPr>
          <w:rFonts w:ascii="Times New Roman" w:hAnsi="Times New Roman" w:cs="Times New Roman"/>
          <w:sz w:val="24"/>
          <w:szCs w:val="24"/>
        </w:rPr>
        <w:t>A polgármester az Szt. </w:t>
      </w:r>
      <w:hyperlink r:id="rId25" w:anchor="SZ17" w:history="1">
        <w:r w:rsidRPr="00FC11EF">
          <w:rPr>
            <w:rStyle w:val="Hiperhivatkozs"/>
            <w:rFonts w:ascii="Times New Roman" w:hAnsi="Times New Roman" w:cs="Times New Roman"/>
            <w:sz w:val="24"/>
            <w:szCs w:val="24"/>
          </w:rPr>
          <w:t>17. §</w:t>
        </w:r>
      </w:hyperlink>
      <w:r w:rsidRPr="00FC11E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szabályozott esetben a jogosulatlanul és rosszhiszeműen igénybe vett települési támogatás összegének megtérítését – amennyiben a kérelmező családjában az egy főre jutó havi nettó jövedelem nem éri el az öregségi nyugdíj legkisebb összegének 150 %-át – a települési támogatást igénybe vevő kérelmére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méltányosságból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elengedheti vagy csökkentheti vagy a települési támogatás összegének megtérítésére maximum tizenkét havi részletfizetést biztosíthat.</w:t>
      </w:r>
    </w:p>
    <w:p w14:paraId="2741EECA" w14:textId="77777777" w:rsidR="00FC11EF" w:rsidRDefault="00FC11EF" w:rsidP="00FC11EF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6DD14B8C" w14:textId="77777777" w:rsidR="00FC11EF" w:rsidRPr="00FC11EF" w:rsidRDefault="00FC11EF" w:rsidP="00FC11EF">
      <w:pPr>
        <w:jc w:val="center"/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 xml:space="preserve">II. </w:t>
      </w:r>
      <w:r w:rsidRPr="00FC11EF">
        <w:rPr>
          <w:rFonts w:ascii="Times New Roman" w:hAnsi="Times New Roman" w:cs="Times New Roman"/>
          <w:sz w:val="24"/>
          <w:szCs w:val="24"/>
        </w:rPr>
        <w:t>FEJEZET</w:t>
      </w:r>
    </w:p>
    <w:p w14:paraId="7720B74F" w14:textId="27727A79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Pénzbeli szociális ellátások</w:t>
      </w:r>
    </w:p>
    <w:p w14:paraId="3D255BF1" w14:textId="77777777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1. Települési támogatás</w:t>
      </w:r>
    </w:p>
    <w:p w14:paraId="5D450B55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7. §</w:t>
      </w:r>
      <w:r w:rsidRPr="00FC11EF">
        <w:rPr>
          <w:rFonts w:ascii="Times New Roman" w:hAnsi="Times New Roman" w:cs="Times New Roman"/>
          <w:sz w:val="24"/>
          <w:szCs w:val="24"/>
        </w:rPr>
        <w:t>Települési támogatás nyújtható:</w:t>
      </w:r>
    </w:p>
    <w:p w14:paraId="3CD0B377" w14:textId="77777777" w:rsidR="00FC11EF" w:rsidRPr="00FC11EF" w:rsidRDefault="00FC11EF" w:rsidP="00FC11E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a lakhatáshoz kapcsolódó rendszeres és eseti költségek viseléséhez,</w:t>
      </w:r>
    </w:p>
    <w:p w14:paraId="2D81B22D" w14:textId="77777777" w:rsidR="00FC11EF" w:rsidRPr="00FC11EF" w:rsidRDefault="00FC11EF" w:rsidP="00FC11E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gyógyszerköltségek enyhítésére,</w:t>
      </w:r>
    </w:p>
    <w:p w14:paraId="639D28EF" w14:textId="77777777" w:rsidR="00FC11EF" w:rsidRPr="00FC11EF" w:rsidRDefault="00FC11EF" w:rsidP="00FC11E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tanévkezdés alkalmával az óvodai nevelésben, az általános iskolai és nappali rendszerű középiskolai oktatásban részesülő gyermekek, tanulók részére,</w:t>
      </w:r>
    </w:p>
    <w:p w14:paraId="1F3848B2" w14:textId="77777777" w:rsidR="00FC11EF" w:rsidRPr="00FC11EF" w:rsidRDefault="00FC11EF" w:rsidP="00FC11E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FC11EF">
        <w:rPr>
          <w:rFonts w:ascii="Times New Roman" w:hAnsi="Times New Roman" w:cs="Times New Roman"/>
          <w:sz w:val="24"/>
          <w:szCs w:val="24"/>
        </w:rPr>
        <w:t> d) karácsonyi támogatásként.</w:t>
      </w:r>
    </w:p>
    <w:p w14:paraId="4D498F68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A lakhatáshoz kapcsolódó rendszeres kiadások viseléséhez nyújtott települési támogatás a szociálisan rászoruló háztartások részére a háztartás tagjai által lakott lakás, vagy nem lakás céljára szolgáló helyiség fenntartásával kapcsolatos rendszeres kiadásaik viseléséhez, elsősorban a villanyáram-, a víz- és a gázfogyasztás költségeihez nyújtható.</w:t>
      </w:r>
    </w:p>
    <w:p w14:paraId="1A0F7235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Lakhatáshoz kapcsolódó rendszeres települési támogatásra jogosult az a személy, akinek háztartásában az egy főre jutó havi nettó jövedelem nem haladja meg az öregségi nyugdíj mindenkori legkisebb összegének 300 %-át, egyedül élő esetén a 400 %-át, és a kérelem benyújtását megelőző hónapban az </w:t>
      </w:r>
      <w:hyperlink r:id="rId26" w:anchor="SZ8@BE1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(1)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ben megjelölt díjakra fizetett kiadása meghaladja a háztartás havi összjövedelmének a 15 %-át.</w:t>
      </w:r>
    </w:p>
    <w:p w14:paraId="5D9D2488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A lakhatáshoz kapcsolódó rendszeres települési támogatást természetben kell biztosítani akkor, ha a kérelmező fizető mérővel rendelkezik. Több fizető mérő esetén a támogatást a lakásfenntartással összefüggő azon rendszeres kiadásokhoz kell nyújtani, amelyek megfizetésének elmaradása a kérelmező lakhatását a legnagyobb mértékben veszélyezteti.</w:t>
      </w:r>
    </w:p>
    <w:p w14:paraId="708F67F8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(4) Lakhatással kapcsolatos települési támogatás ugyanazon lakásra csak egy jogosultnak állapítható meg, függetlenül a lakásban élő személyek és háztartások számától.</w:t>
      </w:r>
    </w:p>
    <w:p w14:paraId="48948AE1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Gyógyszerköltségek enyhítése céljából települési támogatásra jogosult, akinek a családjában az egy főre jutó nettó havi jövedelem nem haladja meg a mindenkori öregségi nyugdíj legkisebb összegének 300 %-át, egyedül élő esetén a 400 %-át, és a havi gyógyszerköltségének összege meghaladja a családban az egy főre jutó jövedelem 15 %-át.</w:t>
      </w:r>
    </w:p>
    <w:p w14:paraId="05A0C843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lastRenderedPageBreak/>
        <w:t>(2) Gyógyszerköltségre tekintettel személyenként évente legfeljebb 4 alkalommal adható támogatás, melynek összege alkalmanként nem haladhatja meg az igazolt gyógyszerköltség 50 %-át.</w:t>
      </w:r>
    </w:p>
    <w:p w14:paraId="042F62BF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 xml:space="preserve">(3) A jogosultság megállapítása iránti kérelemhez mellékelni kell a jövedelemigazoláson túl a havi gyógyszerszükségletet tanúsító háziorvosi igazolást, </w:t>
      </w:r>
      <w:proofErr w:type="gramStart"/>
      <w:r w:rsidRPr="00FC11EF">
        <w:rPr>
          <w:rFonts w:ascii="Times New Roman" w:hAnsi="Times New Roman" w:cs="Times New Roman"/>
          <w:sz w:val="24"/>
          <w:szCs w:val="24"/>
        </w:rPr>
        <w:t>valamint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 xml:space="preserve"> ha a gyógyszerköltséget ez nem tartalmazza, a gyógyszertár igazolását a gyógyszerek értékéről.</w:t>
      </w:r>
    </w:p>
    <w:p w14:paraId="28EBF9E7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Tanévkezdés alkalmával adható települési támogatás összege gyermekenként 5000 Ft.</w:t>
      </w:r>
    </w:p>
    <w:p w14:paraId="7FDED573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 támogatásra jogosult az a gyermek, akinek a családjában az egy főre jutó havi jövedelem az öregségi nyugdíjminimum 500 %-át nem haladja meg. A jövedelemről az igénylő köteles az </w:t>
      </w:r>
      <w:hyperlink r:id="rId27" w:anchor="ME5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5. melléklet</w:t>
        </w:r>
      </w:hyperlink>
      <w:r w:rsidRPr="00FC11EF">
        <w:rPr>
          <w:rFonts w:ascii="Times New Roman" w:hAnsi="Times New Roman" w:cs="Times New Roman"/>
          <w:sz w:val="24"/>
          <w:szCs w:val="24"/>
        </w:rPr>
        <w:t>nek megfelelő nyilatkozatot tenni. Amennyiben valaki valótlan nyilatkozatot tesz, köteles a jogtalanul felvett támogatás összegét visszafizetni.</w:t>
      </w:r>
    </w:p>
    <w:p w14:paraId="22AFA85F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A kérelemhez a helyben óvodai nevelésben és általános iskolai oktatásban részesülő gyermekeken kívül csatolni kell az általános és középiskolai iskolalátogatási igazolást.</w:t>
      </w:r>
    </w:p>
    <w:p w14:paraId="47DB0746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(4) Nem részesülhet az e § szerinti települési támogatásban az a gyermek, akinek családja gyermek, fiatal felnőtt iskoláztatása, illetve gyermek óvodakezdése okán rendkívüli települési támogatást kapott.</w:t>
      </w:r>
    </w:p>
    <w:p w14:paraId="38B2DC33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Karácsonyi támogatásban részesíthetők:</w:t>
      </w:r>
    </w:p>
    <w:p w14:paraId="40B66D37" w14:textId="77777777" w:rsidR="00FC11EF" w:rsidRPr="00FC11EF" w:rsidRDefault="00FC11EF" w:rsidP="00FC11EF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a 18 év alatti gyermeket nevelő családok</w:t>
      </w:r>
    </w:p>
    <w:p w14:paraId="3188A4E8" w14:textId="77777777" w:rsidR="00FC11EF" w:rsidRPr="00FC11EF" w:rsidRDefault="00FC11EF" w:rsidP="00FC11EF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a nappali rendszerű középiskolai oktatásban részesülő tanulók</w:t>
      </w:r>
    </w:p>
    <w:p w14:paraId="622B2E86" w14:textId="77777777" w:rsidR="00FC11EF" w:rsidRPr="00FC11EF" w:rsidRDefault="00FC11EF" w:rsidP="00FC11EF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a támogatás évében a 65 életévüket betöltő személyek.</w:t>
      </w:r>
    </w:p>
    <w:p w14:paraId="2DA4A725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Az </w:t>
      </w:r>
      <w:hyperlink r:id="rId28" w:anchor="SZ11@BE1@POB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(1) bekezdés b) pont</w:t>
        </w:r>
      </w:hyperlink>
      <w:r w:rsidRPr="00FC11EF">
        <w:rPr>
          <w:rFonts w:ascii="Times New Roman" w:hAnsi="Times New Roman" w:cs="Times New Roman"/>
          <w:sz w:val="24"/>
          <w:szCs w:val="24"/>
        </w:rPr>
        <w:t>jában foglalt nappali rendszerű középiskolai oktatásról iskolalátogatási igazolást kell benyújtani.</w:t>
      </w:r>
    </w:p>
    <w:p w14:paraId="20ACEF77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Az </w:t>
      </w:r>
      <w:hyperlink r:id="rId29" w:anchor="SZ11@BE1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(1)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ben meghatározottak részére nyújtható támogatás összege:</w:t>
      </w:r>
    </w:p>
    <w:p w14:paraId="256B647A" w14:textId="77777777" w:rsidR="00FC11EF" w:rsidRPr="00FC11EF" w:rsidRDefault="00FC11EF" w:rsidP="00FC11E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Az 1-2 gyermeket nevelő családok és a nappali rendszerű oktatásban részesülő tanulók esetében 20 ezer Ft/gyermek, tanuló</w:t>
      </w:r>
    </w:p>
    <w:p w14:paraId="23FA514C" w14:textId="77777777" w:rsidR="00FC11EF" w:rsidRPr="00FC11EF" w:rsidRDefault="00FC11EF" w:rsidP="00FC11E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A 3 vagy több gyermeket nevelő családok esetében 60 ezer Ft.</w:t>
      </w:r>
    </w:p>
    <w:p w14:paraId="550D9432" w14:textId="77777777" w:rsidR="00FC11EF" w:rsidRPr="00FC11EF" w:rsidRDefault="00FC11EF" w:rsidP="00FC11E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Az </w:t>
      </w:r>
      <w:hyperlink r:id="rId30" w:anchor="SZ11@BE1@POC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(1) bekezdés c) pont</w:t>
        </w:r>
      </w:hyperlink>
      <w:r w:rsidRPr="00FC11EF">
        <w:rPr>
          <w:rFonts w:ascii="Times New Roman" w:hAnsi="Times New Roman" w:cs="Times New Roman"/>
          <w:sz w:val="24"/>
          <w:szCs w:val="24"/>
        </w:rPr>
        <w:t xml:space="preserve">ja esetében 10 ezer Ft/fő,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egyedülélő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esetén 20 ezer Ft.</w:t>
      </w:r>
    </w:p>
    <w:p w14:paraId="04FB15DD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 xml:space="preserve">(4) A támogatásra az jogosult, akinek a családjában az egy főre jutó havi jövedelem összege nem haladja meg a </w:t>
      </w:r>
      <w:proofErr w:type="gramStart"/>
      <w:r w:rsidRPr="00FC11EF">
        <w:rPr>
          <w:rFonts w:ascii="Times New Roman" w:hAnsi="Times New Roman" w:cs="Times New Roman"/>
          <w:sz w:val="24"/>
          <w:szCs w:val="24"/>
        </w:rPr>
        <w:t>200.000,-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Ft-ot.</w:t>
      </w:r>
    </w:p>
    <w:p w14:paraId="47D49D73" w14:textId="77777777" w:rsidR="00FC11EF" w:rsidRDefault="00FC11EF" w:rsidP="00FC11E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826EA4" w14:textId="69BB0C52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2. Rendkívüli települési támogatás</w:t>
      </w:r>
    </w:p>
    <w:p w14:paraId="39DB5BA0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12.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A képviselőtestület rendkívüli települési támogatásban részesíti:</w:t>
      </w:r>
    </w:p>
    <w:p w14:paraId="2F56DEFF" w14:textId="77777777" w:rsidR="00FC11EF" w:rsidRPr="00FC11EF" w:rsidRDefault="00FC11EF" w:rsidP="00FC11EF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Évente maximum háromszor azt a személy, aki létfenntartást veszélyeztető, rendkívüli élethelyzetbe került, valamint időszakosan létfenntartási vagy tartósan létfenntartási gonddal küzd.</w:t>
      </w:r>
    </w:p>
    <w:p w14:paraId="32B59642" w14:textId="77777777" w:rsidR="00FC11EF" w:rsidRPr="00FC11EF" w:rsidRDefault="00FC11EF" w:rsidP="00FC11EF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lastRenderedPageBreak/>
        <w:t>b)</w:t>
      </w:r>
      <w:r w:rsidRPr="00FC11EF">
        <w:rPr>
          <w:rFonts w:ascii="Times New Roman" w:hAnsi="Times New Roman" w:cs="Times New Roman"/>
          <w:sz w:val="24"/>
          <w:szCs w:val="24"/>
        </w:rPr>
        <w:t> Azt a személyt, aki elhunyt személy eltemettetéséről gondoskodott.</w:t>
      </w:r>
    </w:p>
    <w:p w14:paraId="7B522F99" w14:textId="77777777" w:rsidR="00FC11EF" w:rsidRPr="00FC11EF" w:rsidRDefault="00FC11EF" w:rsidP="00FC11EF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 xml:space="preserve"> A gyermeket </w:t>
      </w:r>
      <w:proofErr w:type="gramStart"/>
      <w:r w:rsidRPr="00FC11EF">
        <w:rPr>
          <w:rFonts w:ascii="Times New Roman" w:hAnsi="Times New Roman" w:cs="Times New Roman"/>
          <w:sz w:val="24"/>
          <w:szCs w:val="24"/>
        </w:rPr>
        <w:t>szülő anyát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.</w:t>
      </w:r>
    </w:p>
    <w:p w14:paraId="1AF907AE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</w:t>
      </w:r>
      <w:bookmarkStart w:id="0" w:name="foot_1_place"/>
      <w:r w:rsidRPr="00FC11EF">
        <w:rPr>
          <w:rFonts w:ascii="Times New Roman" w:hAnsi="Times New Roman" w:cs="Times New Roman"/>
          <w:sz w:val="24"/>
          <w:szCs w:val="24"/>
        </w:rPr>
        <w:fldChar w:fldCharType="begin"/>
      </w:r>
      <w:r w:rsidRPr="00FC11EF">
        <w:rPr>
          <w:rFonts w:ascii="Times New Roman" w:hAnsi="Times New Roman" w:cs="Times New Roman"/>
          <w:sz w:val="24"/>
          <w:szCs w:val="24"/>
        </w:rPr>
        <w:instrText xml:space="preserve"> HYPERLINK "javascript:rendtool.footClickX(1);" </w:instrText>
      </w:r>
      <w:r w:rsidRPr="00FC11EF">
        <w:rPr>
          <w:rFonts w:ascii="Times New Roman" w:hAnsi="Times New Roman" w:cs="Times New Roman"/>
          <w:sz w:val="24"/>
          <w:szCs w:val="24"/>
        </w:rPr>
        <w:fldChar w:fldCharType="separate"/>
      </w:r>
      <w:r w:rsidRPr="00FC11EF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[1]</w:t>
      </w:r>
      <w:r w:rsidRPr="00FC11EF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Pr="00FC11EF">
        <w:rPr>
          <w:rFonts w:ascii="Times New Roman" w:hAnsi="Times New Roman" w:cs="Times New Roman"/>
          <w:sz w:val="24"/>
          <w:szCs w:val="24"/>
        </w:rPr>
        <w:t> A rendkívüli települési támogatásra az a személy jogosult, akinek családjában az egy főre eső nettó havi jövedelem nem haladja meg:</w:t>
      </w:r>
    </w:p>
    <w:p w14:paraId="5EA864DE" w14:textId="77777777" w:rsidR="00FC11EF" w:rsidRPr="00FC11EF" w:rsidRDefault="00FC11EF" w:rsidP="00FC11EF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Az </w:t>
      </w:r>
      <w:hyperlink r:id="rId31" w:anchor="SZ12@BE1@POA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(1) bekezdés a)</w:t>
        </w:r>
      </w:hyperlink>
      <w:r w:rsidRPr="00FC11EF">
        <w:rPr>
          <w:rFonts w:ascii="Times New Roman" w:hAnsi="Times New Roman" w:cs="Times New Roman"/>
          <w:sz w:val="24"/>
          <w:szCs w:val="24"/>
        </w:rPr>
        <w:t> és </w:t>
      </w:r>
      <w:hyperlink r:id="rId32" w:anchor="SZ12@BE1@POB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b) pont</w:t>
        </w:r>
      </w:hyperlink>
      <w:r w:rsidRPr="00FC11EF">
        <w:rPr>
          <w:rFonts w:ascii="Times New Roman" w:hAnsi="Times New Roman" w:cs="Times New Roman"/>
          <w:sz w:val="24"/>
          <w:szCs w:val="24"/>
        </w:rPr>
        <w:t>jában megjelölt támogatási forma esetén –kivétel létfenntartást veszélyeztető rendkívüli élethelyzet, amikor a támogatás jövedelemre tekintet nélkül és hivatalból is megállapítható – az öregségi nyugdíj mindenkori legkisebb összegének 400 %-át, egyedül élő esetén az 500 %-át.</w:t>
      </w:r>
    </w:p>
    <w:p w14:paraId="7D327D80" w14:textId="77777777" w:rsidR="00FC11EF" w:rsidRPr="00FC11EF" w:rsidRDefault="00FC11EF" w:rsidP="00FC11EF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Az </w:t>
      </w:r>
      <w:hyperlink r:id="rId33" w:anchor="SZ12@BE1@POC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(1) bekezdés c) pont</w:t>
        </w:r>
      </w:hyperlink>
      <w:r w:rsidRPr="00FC11EF">
        <w:rPr>
          <w:rFonts w:ascii="Times New Roman" w:hAnsi="Times New Roman" w:cs="Times New Roman"/>
          <w:sz w:val="24"/>
          <w:szCs w:val="24"/>
        </w:rPr>
        <w:t>jában megjelölt támogatási forma esetén a 300 ezer forintot.</w:t>
      </w:r>
    </w:p>
    <w:p w14:paraId="15058413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Létfenntartást veszélyeztető rendkívüli élethelyzet:</w:t>
      </w:r>
    </w:p>
    <w:p w14:paraId="0FA88806" w14:textId="77777777" w:rsidR="00FC11EF" w:rsidRPr="00FC11EF" w:rsidRDefault="00FC11EF" w:rsidP="00FC11EF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elemi kár,</w:t>
      </w:r>
    </w:p>
    <w:p w14:paraId="4F770DB8" w14:textId="77777777" w:rsidR="00FC11EF" w:rsidRPr="00FC11EF" w:rsidRDefault="00FC11EF" w:rsidP="00FC11EF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baleset,</w:t>
      </w:r>
    </w:p>
    <w:p w14:paraId="255626E2" w14:textId="77777777" w:rsidR="00FC11EF" w:rsidRPr="00FC11EF" w:rsidRDefault="00FC11EF" w:rsidP="00FC11EF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jövedelem igazolt elvesztése;</w:t>
      </w:r>
    </w:p>
    <w:p w14:paraId="751E7A2D" w14:textId="77777777" w:rsidR="00FC11EF" w:rsidRPr="00FC11EF" w:rsidRDefault="00FC11EF" w:rsidP="00FC11EF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FC11EF">
        <w:rPr>
          <w:rFonts w:ascii="Times New Roman" w:hAnsi="Times New Roman" w:cs="Times New Roman"/>
          <w:sz w:val="24"/>
          <w:szCs w:val="24"/>
        </w:rPr>
        <w:t> hosszantartó (3 hónapot meghaladó) súlyos betegség,</w:t>
      </w:r>
    </w:p>
    <w:p w14:paraId="2D41F487" w14:textId="77777777" w:rsidR="00FC11EF" w:rsidRPr="00FC11EF" w:rsidRDefault="00FC11EF" w:rsidP="00FC11EF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e)</w:t>
      </w:r>
      <w:r w:rsidRPr="00FC11EF">
        <w:rPr>
          <w:rFonts w:ascii="Times New Roman" w:hAnsi="Times New Roman" w:cs="Times New Roman"/>
          <w:sz w:val="24"/>
          <w:szCs w:val="24"/>
        </w:rPr>
        <w:t> válsághelyzetben lévő várandós anya gyermekének megtartása,</w:t>
      </w:r>
    </w:p>
    <w:p w14:paraId="564EB356" w14:textId="77777777" w:rsidR="00FC11EF" w:rsidRPr="00FC11EF" w:rsidRDefault="00FC11EF" w:rsidP="00FC11EF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f)</w:t>
      </w:r>
      <w:r w:rsidRPr="00FC11EF">
        <w:rPr>
          <w:rFonts w:ascii="Times New Roman" w:hAnsi="Times New Roman" w:cs="Times New Roman"/>
          <w:sz w:val="24"/>
          <w:szCs w:val="24"/>
        </w:rPr>
        <w:t> gyermek családba való visszakerülésének elősegítése,</w:t>
      </w:r>
    </w:p>
    <w:p w14:paraId="2442D158" w14:textId="77777777" w:rsidR="00FC11EF" w:rsidRPr="00FC11EF" w:rsidRDefault="00FC11EF" w:rsidP="00FC11EF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g)</w:t>
      </w:r>
      <w:r w:rsidRPr="00FC11EF">
        <w:rPr>
          <w:rFonts w:ascii="Times New Roman" w:hAnsi="Times New Roman" w:cs="Times New Roman"/>
          <w:sz w:val="24"/>
          <w:szCs w:val="24"/>
        </w:rPr>
        <w:t> lakhatás elvesztésének veszélye,</w:t>
      </w:r>
    </w:p>
    <w:p w14:paraId="3265F469" w14:textId="77777777" w:rsidR="00FC11EF" w:rsidRPr="00FC11EF" w:rsidRDefault="00FC11EF" w:rsidP="00FC11EF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h)</w:t>
      </w:r>
      <w:r w:rsidRPr="00FC11EF">
        <w:rPr>
          <w:rFonts w:ascii="Times New Roman" w:hAnsi="Times New Roman" w:cs="Times New Roman"/>
          <w:sz w:val="24"/>
          <w:szCs w:val="24"/>
        </w:rPr>
        <w:t> közüzemi szolgáltatás megszűnésének veszélye díjtartozás miatt.</w:t>
      </w:r>
    </w:p>
    <w:p w14:paraId="0C5E3903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(4) Létfenntartási gondnak tekintendő különösen:</w:t>
      </w:r>
    </w:p>
    <w:p w14:paraId="15BDEBE7" w14:textId="77777777" w:rsidR="00FC11EF" w:rsidRPr="00FC11EF" w:rsidRDefault="00FC11EF" w:rsidP="00FC11E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napi megélhetési gondok,</w:t>
      </w:r>
    </w:p>
    <w:p w14:paraId="320FBF28" w14:textId="77777777" w:rsidR="00FC11EF" w:rsidRPr="00FC11EF" w:rsidRDefault="00FC11EF" w:rsidP="00FC11E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aktív korúak ellátásában részesülő személy;</w:t>
      </w:r>
    </w:p>
    <w:p w14:paraId="21252AE3" w14:textId="77777777" w:rsidR="00FC11EF" w:rsidRPr="00FC11EF" w:rsidRDefault="00FC11EF" w:rsidP="00FC11E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nyugdíjbiztosítási szervektől ellátásban részesülő személy, ha az ellátás havi összege az öregségi nyugdíj legkisebb összegének a 200%-át nem haladja meg.</w:t>
      </w:r>
    </w:p>
    <w:p w14:paraId="29EB19A3" w14:textId="77777777" w:rsidR="00FC11EF" w:rsidRPr="00FC11EF" w:rsidRDefault="00FC11EF" w:rsidP="00FC11E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FC11EF">
        <w:rPr>
          <w:rFonts w:ascii="Times New Roman" w:hAnsi="Times New Roman" w:cs="Times New Roman"/>
          <w:sz w:val="24"/>
          <w:szCs w:val="24"/>
        </w:rPr>
        <w:t> 1 hónapot meghaladó táppénzes állomány,</w:t>
      </w:r>
    </w:p>
    <w:p w14:paraId="3B434D85" w14:textId="77777777" w:rsidR="00FC11EF" w:rsidRPr="00FC11EF" w:rsidRDefault="00FC11EF" w:rsidP="00FC11E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e)</w:t>
      </w:r>
      <w:r w:rsidRPr="00FC11EF">
        <w:rPr>
          <w:rFonts w:ascii="Times New Roman" w:hAnsi="Times New Roman" w:cs="Times New Roman"/>
          <w:sz w:val="24"/>
          <w:szCs w:val="24"/>
        </w:rPr>
        <w:t> gyermekét vagy gyermekeit egyedülállóként nevelő szülő;</w:t>
      </w:r>
    </w:p>
    <w:p w14:paraId="2001AFD9" w14:textId="77777777" w:rsidR="00FC11EF" w:rsidRPr="00FC11EF" w:rsidRDefault="00FC11EF" w:rsidP="00FC11E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f)</w:t>
      </w:r>
      <w:r w:rsidRPr="00FC11EF">
        <w:rPr>
          <w:rFonts w:ascii="Times New Roman" w:hAnsi="Times New Roman" w:cs="Times New Roman"/>
          <w:sz w:val="24"/>
          <w:szCs w:val="24"/>
        </w:rPr>
        <w:t> munkahely létesítése esetén első alkalommal, a munkába járáshoz szükséges bérlet megvásárlásának nehézsége</w:t>
      </w:r>
    </w:p>
    <w:p w14:paraId="7BC3EB13" w14:textId="77777777" w:rsidR="00FC11EF" w:rsidRPr="00FC11EF" w:rsidRDefault="00FC11EF" w:rsidP="00FC11E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g)</w:t>
      </w:r>
      <w:r w:rsidRPr="00FC11EF">
        <w:rPr>
          <w:rFonts w:ascii="Times New Roman" w:hAnsi="Times New Roman" w:cs="Times New Roman"/>
          <w:sz w:val="24"/>
          <w:szCs w:val="24"/>
        </w:rPr>
        <w:t> gyermek, fiatal felnőtt iskoláztatása, illetve gyermek óvodakezdése,</w:t>
      </w:r>
    </w:p>
    <w:p w14:paraId="261E308A" w14:textId="77777777" w:rsidR="00FC11EF" w:rsidRPr="00FC11EF" w:rsidRDefault="00FC11EF" w:rsidP="00FC11E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h)</w:t>
      </w:r>
      <w:r w:rsidRPr="00FC11EF">
        <w:rPr>
          <w:rFonts w:ascii="Times New Roman" w:hAnsi="Times New Roman" w:cs="Times New Roman"/>
          <w:sz w:val="24"/>
          <w:szCs w:val="24"/>
        </w:rPr>
        <w:t> óvodai, iskolai étkeztetés megfizetésének nehézségei,</w:t>
      </w:r>
    </w:p>
    <w:p w14:paraId="6F38E2B1" w14:textId="77777777" w:rsidR="00FC11EF" w:rsidRPr="00FC11EF" w:rsidRDefault="00FC11EF" w:rsidP="00FC11E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i)</w:t>
      </w:r>
      <w:r w:rsidRPr="00FC11EF">
        <w:rPr>
          <w:rFonts w:ascii="Times New Roman" w:hAnsi="Times New Roman" w:cs="Times New Roman"/>
          <w:sz w:val="24"/>
          <w:szCs w:val="24"/>
        </w:rPr>
        <w:t> nevelésbe vett gyermek családjával való kapcsolattartás,</w:t>
      </w:r>
    </w:p>
    <w:p w14:paraId="745D81DB" w14:textId="77777777" w:rsidR="00FC11EF" w:rsidRPr="00FC11EF" w:rsidRDefault="00FC11EF" w:rsidP="00FC11E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j)</w:t>
      </w:r>
      <w:r w:rsidRPr="00FC11EF">
        <w:rPr>
          <w:rFonts w:ascii="Times New Roman" w:hAnsi="Times New Roman" w:cs="Times New Roman"/>
          <w:sz w:val="24"/>
          <w:szCs w:val="24"/>
        </w:rPr>
        <w:t> hátrányos és halmozottan hátrányos gyermek,</w:t>
      </w:r>
    </w:p>
    <w:p w14:paraId="424B9B94" w14:textId="77777777" w:rsidR="00FC11EF" w:rsidRPr="00FC11EF" w:rsidRDefault="00FC11EF" w:rsidP="00FC11E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k)</w:t>
      </w:r>
      <w:r w:rsidRPr="00FC11EF">
        <w:rPr>
          <w:rFonts w:ascii="Times New Roman" w:hAnsi="Times New Roman" w:cs="Times New Roman"/>
          <w:sz w:val="24"/>
          <w:szCs w:val="24"/>
        </w:rPr>
        <w:t> fogyatékos vagy tartósan beteg családtag rehabilitációjának biztosítása;</w:t>
      </w:r>
    </w:p>
    <w:p w14:paraId="699C61B1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lastRenderedPageBreak/>
        <w:t>(5) A rendkívüli települési támogatás iránti kérelemhez mellékelni kell a jövedelemigazoláson túl a rendkívüli élethelyzet bekövetkeztét bizonyító igazolást, nyilatkozatot, így különösen:</w:t>
      </w:r>
    </w:p>
    <w:p w14:paraId="2F5CB6D7" w14:textId="77777777" w:rsidR="00FC11EF" w:rsidRPr="00FC11EF" w:rsidRDefault="00FC11EF" w:rsidP="00FC11EF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keresőképtelenséget alátámasztó kórházi vagy orvosi igazolást,</w:t>
      </w:r>
    </w:p>
    <w:p w14:paraId="12DF3365" w14:textId="77777777" w:rsidR="00FC11EF" w:rsidRPr="00FC11EF" w:rsidRDefault="00FC11EF" w:rsidP="00FC11EF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lakhatási kiadásokkal összefüggő felhalmozott hátralék esetén a közüzemi szolgáltató, pénzintézeti tartozás esetén a pénzintézet által kiállított igazolást</w:t>
      </w:r>
    </w:p>
    <w:p w14:paraId="17C362A4" w14:textId="77777777" w:rsidR="00FC11EF" w:rsidRPr="00FC11EF" w:rsidRDefault="00FC11EF" w:rsidP="00FC11EF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terhesgondozásról szóló igazolást</w:t>
      </w:r>
    </w:p>
    <w:p w14:paraId="3DABE2DA" w14:textId="77777777" w:rsidR="00FC11EF" w:rsidRPr="00FC11EF" w:rsidRDefault="00FC11EF" w:rsidP="00FC11EF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FC11EF">
        <w:rPr>
          <w:rFonts w:ascii="Times New Roman" w:hAnsi="Times New Roman" w:cs="Times New Roman"/>
          <w:sz w:val="24"/>
          <w:szCs w:val="24"/>
        </w:rPr>
        <w:t> elemi kár esetén nyilatkozatot a várható helyreállítási költségek összegéről</w:t>
      </w:r>
    </w:p>
    <w:p w14:paraId="062AA4A8" w14:textId="77777777" w:rsidR="00FC11EF" w:rsidRPr="00FC11EF" w:rsidRDefault="00FC11EF" w:rsidP="00FC11EF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e)</w:t>
      </w:r>
      <w:r w:rsidRPr="00FC11EF">
        <w:rPr>
          <w:rFonts w:ascii="Times New Roman" w:hAnsi="Times New Roman" w:cs="Times New Roman"/>
          <w:sz w:val="24"/>
          <w:szCs w:val="24"/>
        </w:rPr>
        <w:t> étkeztetést biztosító intézmény igazolását a térítési díj, illetve a fennálló hátralék összegéről</w:t>
      </w:r>
    </w:p>
    <w:p w14:paraId="2CFB843E" w14:textId="77777777" w:rsidR="00FC11EF" w:rsidRPr="00FC11EF" w:rsidRDefault="00FC11EF" w:rsidP="00FC11EF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f)</w:t>
      </w:r>
      <w:r w:rsidRPr="00FC11EF">
        <w:rPr>
          <w:rFonts w:ascii="Times New Roman" w:hAnsi="Times New Roman" w:cs="Times New Roman"/>
          <w:sz w:val="24"/>
          <w:szCs w:val="24"/>
        </w:rPr>
        <w:t> a tanulói vagy hallgatói jogviszony fennállását igazoló, az adott tanévre vonatkozó iskolalátogatási, illetve hallgatói jogviszony igazolást,</w:t>
      </w:r>
    </w:p>
    <w:p w14:paraId="480D15BD" w14:textId="77777777" w:rsidR="00FC11EF" w:rsidRPr="00FC11EF" w:rsidRDefault="00FC11EF" w:rsidP="00FC11EF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g)</w:t>
      </w:r>
      <w:r w:rsidRPr="00FC11EF">
        <w:rPr>
          <w:rFonts w:ascii="Times New Roman" w:hAnsi="Times New Roman" w:cs="Times New Roman"/>
          <w:sz w:val="24"/>
          <w:szCs w:val="24"/>
        </w:rPr>
        <w:t> munkahely létesítéséhez nyújtott önkormányzati támogatás esetén a munkaszerződést, vagy a munkáltató kérelmező alkalmazásáról szóló nyilatkozatát.</w:t>
      </w:r>
    </w:p>
    <w:p w14:paraId="3907DDFC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13. §</w:t>
      </w:r>
      <w:r w:rsidRPr="00FC11EF">
        <w:rPr>
          <w:rFonts w:ascii="Times New Roman" w:hAnsi="Times New Roman" w:cs="Times New Roman"/>
          <w:sz w:val="24"/>
          <w:szCs w:val="24"/>
        </w:rPr>
        <w:t>A fiatal felnőtt részére iskoláztatással összefüggő rendkívüli települési támogatás legfeljebb a jogosult 23. életévének betöltéséig és abban az esetben állapítható meg, ha közép- vagy felsőfokú oktatási intézmény nappali tagozatán tanul.</w:t>
      </w:r>
    </w:p>
    <w:p w14:paraId="7DDBDCB7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14.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 xml:space="preserve">1) Rendkívüli települési támogatásban kell részesíteni az elhunyt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rábatöttösi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állandó lakóhellyel rendelkező hozzátartozóját vagy a temetésről gondoskodó más személyt, aki az elhunyt személy temetéséről gondoskodott, de arra nem volt köteles.</w:t>
      </w:r>
    </w:p>
    <w:p w14:paraId="76AF6651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Az </w:t>
      </w:r>
      <w:hyperlink r:id="rId34" w:anchor="SZ14@BE1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(1)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ben szabályozott támogatás iránti kérelemhez mellékelni kell:</w:t>
      </w:r>
    </w:p>
    <w:p w14:paraId="41F52BC9" w14:textId="77777777" w:rsidR="00FC11EF" w:rsidRPr="00FC11EF" w:rsidRDefault="00FC11EF" w:rsidP="00FC11EF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a jövedelemigazolásokat, illetve nyilatkozatokat,</w:t>
      </w:r>
    </w:p>
    <w:p w14:paraId="759D8952" w14:textId="77777777" w:rsidR="00FC11EF" w:rsidRPr="00FC11EF" w:rsidRDefault="00FC11EF" w:rsidP="00FC11EF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az eltemettető nevére szóló temetési számlák hitelesített másolati példányát,</w:t>
      </w:r>
    </w:p>
    <w:p w14:paraId="37A9FDAF" w14:textId="77777777" w:rsidR="00FC11EF" w:rsidRPr="00FC11EF" w:rsidRDefault="00FC11EF" w:rsidP="00FC11EF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amennyiben a haláleset nem Rábatöttösön történt, a halotti anyakönyvi kivonat másolatát.</w:t>
      </w:r>
    </w:p>
    <w:p w14:paraId="0F75F5D3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A helyben szokásos legolcsóbb temetés összege 285 000.- Ft.</w:t>
      </w:r>
    </w:p>
    <w:p w14:paraId="3B644B90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(4) A támogatás összege a 3. bekezdésben meghatározott összeg 10 %-a.</w:t>
      </w:r>
    </w:p>
    <w:p w14:paraId="11B397BA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(5) Az </w:t>
      </w:r>
      <w:hyperlink r:id="rId35" w:anchor="SZ14@BE1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(1)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ben szabályozott támogatás iránti kérelmet a haláleset anyakönyvezését követő 30 napon belül lehet benyújtani.</w:t>
      </w:r>
    </w:p>
    <w:p w14:paraId="31D067D4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15.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 xml:space="preserve">1) Települési támogatásra jogosult a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rábatöttösi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állandó lakóhellyel rendelkező, gyermeket szülő anya. A támogatás összege újszülöttenként 28.500 Ft.</w:t>
      </w:r>
    </w:p>
    <w:p w14:paraId="232BFEC4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 támogatás iránti kérelmet a gyermek születését követő hat hónapon belül lehet benyújtani.</w:t>
      </w:r>
    </w:p>
    <w:p w14:paraId="69D97B5E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Az </w:t>
      </w:r>
      <w:hyperlink r:id="rId36" w:anchor="SZ15@BE1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(1)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ben szabályozott támogatás iránti kérelemhez mellékelni kell:</w:t>
      </w:r>
    </w:p>
    <w:p w14:paraId="575EC101" w14:textId="77777777" w:rsidR="00FC11EF" w:rsidRPr="00FC11EF" w:rsidRDefault="00FC11EF" w:rsidP="00FC11EF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a jövedelemigazolásokat, illetve nyilatkozatokat,</w:t>
      </w:r>
    </w:p>
    <w:p w14:paraId="691F26DE" w14:textId="77777777" w:rsidR="00FC11EF" w:rsidRPr="00FC11EF" w:rsidRDefault="00FC11EF" w:rsidP="00FC11EF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és a születési anyakönyvi kivonat másolatát.</w:t>
      </w:r>
    </w:p>
    <w:p w14:paraId="6B22F4E1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16.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A képviselőtestület háztartásonként legfeljebb 5 m3 szociális célú tűzifa támogatást nyújthat annak a kérelmezőnek, aki</w:t>
      </w:r>
    </w:p>
    <w:p w14:paraId="37193A99" w14:textId="77777777" w:rsidR="00FC11EF" w:rsidRPr="00FC11EF" w:rsidRDefault="00FC11EF" w:rsidP="00FC11EF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a szociális törvény szerinti aktív korúak ellátására, időskorúak járadékára, –tekintet nélkül annak természetbeni vagy pénzbeli formában történő nyújtására –települési támogatásra (elsősorban a lakhatáshoz kapcsolódó rendszeres kiadások viselésével kapcsolatos támogatásban részesülő) jogosult.</w:t>
      </w:r>
    </w:p>
    <w:p w14:paraId="5DE9D7EC" w14:textId="77777777" w:rsidR="00FC11EF" w:rsidRPr="00FC11EF" w:rsidRDefault="00FC11EF" w:rsidP="00FC11EF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a gyermekek védelméről és a gyámügyi igazgatásról szóló </w:t>
      </w:r>
      <w:hyperlink r:id="rId37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1997. évi XXXI. törvény</w:t>
        </w:r>
      </w:hyperlink>
      <w:r w:rsidRPr="00FC11EF">
        <w:rPr>
          <w:rFonts w:ascii="Times New Roman" w:hAnsi="Times New Roman" w:cs="Times New Roman"/>
          <w:sz w:val="24"/>
          <w:szCs w:val="24"/>
        </w:rPr>
        <w:t>ben szabályozott halmozottan hátrányos helyzetű gyermeket nevelő család;</w:t>
      </w:r>
    </w:p>
    <w:p w14:paraId="6F0D587D" w14:textId="77777777" w:rsidR="00FC11EF" w:rsidRPr="00FC11EF" w:rsidRDefault="00FC11EF" w:rsidP="00FC11EF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rendszeres gyermekvédelmi kedvezményben részesülő személy;</w:t>
      </w:r>
    </w:p>
    <w:p w14:paraId="6E08B8DB" w14:textId="77777777" w:rsidR="00FC11EF" w:rsidRPr="00FC11EF" w:rsidRDefault="00FC11EF" w:rsidP="00FC11EF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FC11EF">
        <w:rPr>
          <w:rFonts w:ascii="Times New Roman" w:hAnsi="Times New Roman" w:cs="Times New Roman"/>
          <w:sz w:val="24"/>
          <w:szCs w:val="24"/>
        </w:rPr>
        <w:t> A reá irányadó nyugdíjkorhatárt betöltött személy, ha háztartásában az egy főre jutó jövedelem nem haladja meg az öregségi nyugdíj mindenkori legkisebb összegének az 500%-át,</w:t>
      </w:r>
    </w:p>
    <w:p w14:paraId="5FA896BA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amennyiben az általa lakott lakás fűtését fatüzelésre alkalmas berendezéssel biztosítja.</w:t>
      </w:r>
    </w:p>
    <w:p w14:paraId="61AB506F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 támogatás megállapítása során előnyt élveznek az </w:t>
      </w:r>
      <w:hyperlink r:id="rId38" w:anchor="SZ16@BE1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(1)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 xml:space="preserve"> a.) –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b.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>) pontjában felsoroltak.</w:t>
      </w:r>
    </w:p>
    <w:p w14:paraId="04399DA0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A szociális célú tűzifa támogatás forrása a központi költségvetés alapján a belügyminiszter által az Önkormányzat számára megállapított előirányzat, kiegészítve a pályázatban meghatározott Önkormányzati saját erővel. A forrás kimerülését követően beérkezett kérelmeket el kell utasítani.</w:t>
      </w:r>
    </w:p>
    <w:p w14:paraId="3160BACC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(4) A rendelkezésre álló mennyiséget meghaladó igény esetén az elbírálás során figyelembe kell venni a kérelmek beérkezési sorrendjét.</w:t>
      </w:r>
    </w:p>
    <w:p w14:paraId="66EAFC5F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(5) A képviselőtestület a szociális célú tűzifában részesülőtől ellenszolgáltatást nem kér.</w:t>
      </w:r>
    </w:p>
    <w:p w14:paraId="304D803F" w14:textId="77777777" w:rsidR="00FC11EF" w:rsidRDefault="00FC11EF" w:rsidP="00FC11E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E0C7AA" w14:textId="7B6A18FC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3. Támogatás lakásépítéshez, lakásvásárláshoz</w:t>
      </w:r>
    </w:p>
    <w:p w14:paraId="4D58A7F6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17.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Rábatöttös Község Önkormányzatának Képviselő-testülete vissza nem térítendő támogatást nyújthat az arra rászoruló, 35. életévüket be nem töltött, Rábatöttös község közigazgatási területén lakóhellyel rendelkező nagykorú személyeknek (házas- vagy élettársak esetében legalább az egyik fél), Rábatöttös község közigazgatási területén az első lakásuk építéséhez, vásárlásához.</w:t>
      </w:r>
    </w:p>
    <w:p w14:paraId="5D307516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 támogatás mértéke 250.000 Ft.</w:t>
      </w:r>
    </w:p>
    <w:p w14:paraId="2708BC56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A támogatásra az a házaspár, élettársak, gyermekét egyedül nevelő személy és egyedülálló jogosult, aki az alábbi feltételeknek megfelel:</w:t>
      </w:r>
    </w:p>
    <w:p w14:paraId="152E05F0" w14:textId="77777777" w:rsidR="00FC11EF" w:rsidRPr="00FC11EF" w:rsidRDefault="00FC11EF" w:rsidP="00FC11EF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az önkormányzat által nyújtott – e rendelet </w:t>
      </w:r>
      <w:hyperlink r:id="rId39" w:anchor="SZ17@BE1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17. § (1)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ében felsorolt támogatásban még nem részesült;</w:t>
      </w:r>
    </w:p>
    <w:p w14:paraId="21A681BC" w14:textId="77777777" w:rsidR="00FC11EF" w:rsidRPr="00FC11EF" w:rsidRDefault="00FC11EF" w:rsidP="00FC11EF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a lakás vásárlása a kérelem benyújtását megelőző 2 éven belül történt, lakás építése esetén a tetőszerkezetkész állapot igazolása;</w:t>
      </w:r>
    </w:p>
    <w:p w14:paraId="0BCBCFF5" w14:textId="77777777" w:rsidR="00FC11EF" w:rsidRPr="00FC11EF" w:rsidRDefault="00FC11EF" w:rsidP="00FC11EF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lastRenderedPageBreak/>
        <w:t>c)</w:t>
      </w:r>
      <w:r w:rsidRPr="00FC11EF">
        <w:rPr>
          <w:rFonts w:ascii="Times New Roman" w:hAnsi="Times New Roman" w:cs="Times New Roman"/>
          <w:sz w:val="24"/>
          <w:szCs w:val="24"/>
        </w:rPr>
        <w:t> családjában az egy főre jutó havi jövedelem nem haladja meg a 300 ezer Ft-ot, egyedülálló esetén a 350 ezer Ft-ot;</w:t>
      </w:r>
    </w:p>
    <w:p w14:paraId="24F5A87F" w14:textId="77777777" w:rsidR="00FC11EF" w:rsidRPr="00FC11EF" w:rsidRDefault="00FC11EF" w:rsidP="00FC11EF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FC11EF">
        <w:rPr>
          <w:rFonts w:ascii="Times New Roman" w:hAnsi="Times New Roman" w:cs="Times New Roman"/>
          <w:sz w:val="24"/>
          <w:szCs w:val="24"/>
        </w:rPr>
        <w:t> az igénylő(k) összességében 5 millió forintot meghaladó, lakás céljára szolgáló ingatlan vagyonnal nem rendelkeznek, kivéve, ha azt értékesítik és az ebből befolyó teljes vételárat igazoltan az új lakásuk építésére, megszerzésére fordítják.</w:t>
      </w:r>
    </w:p>
    <w:p w14:paraId="7F4DD657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(4) A támogatás igényléséhez csatolni kell:</w:t>
      </w:r>
    </w:p>
    <w:p w14:paraId="6824CF60" w14:textId="77777777" w:rsidR="00FC11EF" w:rsidRPr="00FC11EF" w:rsidRDefault="00FC11EF" w:rsidP="00FC11EF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lakás vásárlása esetén az adás-vételi szerződés 1 példányát;</w:t>
      </w:r>
    </w:p>
    <w:p w14:paraId="673474CF" w14:textId="77777777" w:rsidR="00FC11EF" w:rsidRPr="00FC11EF" w:rsidRDefault="00FC11EF" w:rsidP="00FC11EF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lakás építése esetén fotókkal alátámasztott nyilatkozatot a tető szerkezetkész állapotáról;</w:t>
      </w:r>
    </w:p>
    <w:p w14:paraId="6272085B" w14:textId="77777777" w:rsidR="00FC11EF" w:rsidRPr="00FC11EF" w:rsidRDefault="00FC11EF" w:rsidP="00FC11EF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a jövedelemigazolásokat munkáltatói igazolással együtt és a vagyonnyilatkozatot.</w:t>
      </w:r>
    </w:p>
    <w:p w14:paraId="4BB77F1F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(5) A támogatás iránti kérelmet a Vasszécsenyi Közös Önkormányzati Hivatal Rumi Kirendeltségén kell benyújtani. A képviselőtestület döntését követően a támogatási megállapodás megkötésére a polgármester jogosult.</w:t>
      </w:r>
    </w:p>
    <w:p w14:paraId="5994AFF6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 xml:space="preserve">(6) A kapott támogatást azonnal és egyösszegben kell visszafizetni a hatályos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Ptk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>-ban meghatározott mindenkori késedelmi kamattal növelten, ha a jogosult:</w:t>
      </w:r>
    </w:p>
    <w:p w14:paraId="382F5931" w14:textId="77777777" w:rsidR="00FC11EF" w:rsidRPr="00FC11EF" w:rsidRDefault="00FC11EF" w:rsidP="00FC11EF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valótlan adatok közlésével, megtévesztés útján, jogosulatlanul jutott a támogatáshoz, vagy</w:t>
      </w:r>
    </w:p>
    <w:p w14:paraId="0B7D8B10" w14:textId="77777777" w:rsidR="00FC11EF" w:rsidRPr="00FC11EF" w:rsidRDefault="00FC11EF" w:rsidP="00FC11EF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a támogatásban részesült fél(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>) a megépített, illetve megvásárolt lakást 5 éven belül elidegenítik és helyette Rábatöttös községben újabb lakást nem vásárolnak, vagy</w:t>
      </w:r>
    </w:p>
    <w:p w14:paraId="6A4CAB9E" w14:textId="77777777" w:rsidR="00FC11EF" w:rsidRPr="00FC11EF" w:rsidRDefault="00FC11EF" w:rsidP="00FC11EF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a használatbavételi engedélyt a támogatás átutalásától számított 4 éven belül nem szerzik meg.</w:t>
      </w:r>
    </w:p>
    <w:p w14:paraId="1A60BF31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 xml:space="preserve">(7) A képviselő-testület a támogatás egy részének vagy egészének visszafizetése alól különös méltánylást érdemlő esetben az adóst mentesítheti. Nincs helye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méltányosságnak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a támogatás rosszhiszemű, jogtalan igénybevétele miatti visszatérítés esetén.</w:t>
      </w:r>
    </w:p>
    <w:p w14:paraId="0C9378C5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(8) A </w:t>
      </w:r>
      <w:hyperlink r:id="rId40" w:anchor="SZ17@BE7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(7)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 alkalmazása szempontjából különösen méltányolható körülmény, ha:</w:t>
      </w:r>
    </w:p>
    <w:p w14:paraId="108CD95D" w14:textId="77777777" w:rsidR="00FC11EF" w:rsidRPr="00FC11EF" w:rsidRDefault="00FC11EF" w:rsidP="00FC11EF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 xml:space="preserve"> a lakásépítés vagy lakásvásárlás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együttköltöző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közeli hozzátartozó halála, vagy válás miatt ellehetetlenül,</w:t>
      </w:r>
    </w:p>
    <w:p w14:paraId="067B7651" w14:textId="77777777" w:rsidR="00FC11EF" w:rsidRPr="00FC11EF" w:rsidRDefault="00FC11EF" w:rsidP="00FC11EF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az elidegenítésre vagyonmegosztás miatt kerül sor.</w:t>
      </w:r>
    </w:p>
    <w:p w14:paraId="7A66B7AF" w14:textId="77777777" w:rsidR="00FC11EF" w:rsidRDefault="00FC11EF" w:rsidP="00FC11EF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08D8267" w14:textId="77777777" w:rsidR="00FC11EF" w:rsidRPr="00FC11EF" w:rsidRDefault="00FC11EF" w:rsidP="00FC11EF">
      <w:pPr>
        <w:jc w:val="center"/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III. FEJEZET</w:t>
      </w:r>
    </w:p>
    <w:p w14:paraId="4976B760" w14:textId="51A1A03F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Természetben nyújtott szociális ellátások</w:t>
      </w:r>
    </w:p>
    <w:p w14:paraId="6A65AF52" w14:textId="77777777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4. Természetbeni települési támogatás</w:t>
      </w:r>
    </w:p>
    <w:p w14:paraId="5A03C7A3" w14:textId="0FD08A61" w:rsid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18. §</w:t>
      </w:r>
      <w:r w:rsidRPr="00FC11EF">
        <w:rPr>
          <w:rFonts w:ascii="Times New Roman" w:hAnsi="Times New Roman" w:cs="Times New Roman"/>
          <w:sz w:val="24"/>
          <w:szCs w:val="24"/>
        </w:rPr>
        <w:t xml:space="preserve">A települési támogatás természetbeni ellátás (élelmiszer, tüzelő, szociális utalvány, tankönyv, iskolai kirándulás, táborozás költségeihez való hozzájárulás, intézményi térítési díj) formájában is biztosítható, különösen akkor, ha a kérelmező háztartásában védelembe vett gyermek él, </w:t>
      </w:r>
      <w:proofErr w:type="gramStart"/>
      <w:r w:rsidRPr="00FC11EF">
        <w:rPr>
          <w:rFonts w:ascii="Times New Roman" w:hAnsi="Times New Roman" w:cs="Times New Roman"/>
          <w:sz w:val="24"/>
          <w:szCs w:val="24"/>
        </w:rPr>
        <w:t>valamint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 xml:space="preserve"> ha a család, illetve a kérelmező esetében, különösen a gyermekek </w:t>
      </w:r>
      <w:r w:rsidRPr="00FC11EF">
        <w:rPr>
          <w:rFonts w:ascii="Times New Roman" w:hAnsi="Times New Roman" w:cs="Times New Roman"/>
          <w:sz w:val="24"/>
          <w:szCs w:val="24"/>
        </w:rPr>
        <w:lastRenderedPageBreak/>
        <w:t>körülményeinek, érdekeinek mérlegelését követően feltételezhető, hogy a természetben nyújtott támogatás a célravezetőbb. Ebben az esetben a támogatás közvetlenül a szolgáltató vagy intézmény felé kerül megfizetésre.</w:t>
      </w:r>
    </w:p>
    <w:p w14:paraId="4E59605D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</w:p>
    <w:p w14:paraId="5E0E92CD" w14:textId="77777777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5. Köztemetés</w:t>
      </w:r>
    </w:p>
    <w:p w14:paraId="7022B376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19.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A polgármester a köztemetés költségeinek visszafizetésére az eltemettetésre köteles személy részére kérelmére – amennyiben a kérelmező családjában az egy főre jutó havi nettó jövedelem nem éri el az öregségi nyugdíj legkisebb összegét, egyedül élő esetében 150%-át – maximum tizenkét havi részletfizetési lehetőséget biztosíthat.</w:t>
      </w:r>
    </w:p>
    <w:p w14:paraId="7E4BB2C5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Az első részlet visszafizetésének határideje a részletfizetést megállapító határozat jogerőre emelkedését követő hónap 15. napja.</w:t>
      </w:r>
    </w:p>
    <w:p w14:paraId="391627FA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Az eltemettetésre köteles személyt kérelmére, létfenntartást veszélyeztető élethelyzete esetén a polgármester a köztemetés költségének megtérítési kötelezettsége alól részben vagy egészben mentesítheti.</w:t>
      </w:r>
    </w:p>
    <w:p w14:paraId="220877C4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(4) A köztemetés elrendelése során tekintettel kell lenni az elhunyt vallására, a temetésével kapcsolatos esetleges nyilatkozatára.</w:t>
      </w:r>
    </w:p>
    <w:p w14:paraId="0C831F28" w14:textId="77777777" w:rsidR="00FC11EF" w:rsidRDefault="00FC11EF" w:rsidP="00FC11EF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7898C537" w14:textId="77777777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IV. FEJEZET</w:t>
      </w:r>
    </w:p>
    <w:p w14:paraId="39E75ACB" w14:textId="1D4EF1A3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Személyes gondoskodást nyújtó szociális ellátások</w:t>
      </w:r>
    </w:p>
    <w:p w14:paraId="7B92E73F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20.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A képviselő-testület a szociális szolgáltatások keretében szociális alapszolgáltatásként:</w:t>
      </w:r>
    </w:p>
    <w:p w14:paraId="4DBE635B" w14:textId="77777777" w:rsidR="00FC11EF" w:rsidRPr="00FC11EF" w:rsidRDefault="00FC11EF" w:rsidP="00FC11EF">
      <w:pPr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étkeztetést vállalkozóval kötött ellátási szerződés útján,</w:t>
      </w:r>
    </w:p>
    <w:p w14:paraId="1BF6837C" w14:textId="77777777" w:rsidR="00FC11EF" w:rsidRPr="00FC11EF" w:rsidRDefault="00FC11EF" w:rsidP="00FC11EF">
      <w:pPr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házi segítségnyújtást a falugondnoki szolgálat, valamint a Pálos Károly Szociális Szolgáltató Központ és Gyermekjóléti Szolgálat intézménye (továbbiakban: szociális szolgáltató) útján,</w:t>
      </w:r>
    </w:p>
    <w:p w14:paraId="5B1EF553" w14:textId="77777777" w:rsidR="00FC11EF" w:rsidRPr="00FC11EF" w:rsidRDefault="00FC11EF" w:rsidP="00FC11EF">
      <w:pPr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jelzőrendszeres házi segítségnyújtást, valamint családsegítéshez való hozzáférést a szociális szolgáltató útján</w:t>
      </w:r>
    </w:p>
    <w:p w14:paraId="4DB663B8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biztosít az arra rászorulók részére.</w:t>
      </w:r>
    </w:p>
    <w:p w14:paraId="691C5944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 személyes gondoskodást nyújtó szociális ellátás igénybevétele önkéntes.</w:t>
      </w:r>
    </w:p>
    <w:p w14:paraId="7F997438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Az ellátás az ellátott személy halálával megszűnik.</w:t>
      </w:r>
    </w:p>
    <w:p w14:paraId="3D0C8579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(4) A személyes gondoskodás körébe tartozó ellátást meg kell szűntetni, ha:</w:t>
      </w:r>
    </w:p>
    <w:p w14:paraId="246959FC" w14:textId="77777777" w:rsidR="00FC11EF" w:rsidRPr="00FC11EF" w:rsidRDefault="00FC11EF" w:rsidP="00FC11EF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az ellátás megállapítása határozott időre vagy feltétel következtéig történt,</w:t>
      </w:r>
    </w:p>
    <w:p w14:paraId="78ADE904" w14:textId="77777777" w:rsidR="00FC11EF" w:rsidRPr="00FC11EF" w:rsidRDefault="00FC11EF" w:rsidP="00FC11EF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az ellátott az ellátást előzetes bejelentés nélkül tartósan (legalább 1 hónapig) nem vette igénybe, s ezt utólag elfogadható módon nem mentette ki.</w:t>
      </w:r>
    </w:p>
    <w:p w14:paraId="42D141CD" w14:textId="77777777" w:rsidR="00FC11EF" w:rsidRPr="00FC11EF" w:rsidRDefault="00FC11EF" w:rsidP="00FC11EF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az ellátott magatartásával az ellátást lehetetlenné teszi vagy akadályozza.</w:t>
      </w:r>
    </w:p>
    <w:p w14:paraId="70D63F58" w14:textId="77777777" w:rsidR="00FC11EF" w:rsidRPr="00FC11EF" w:rsidRDefault="00FC11EF" w:rsidP="00FC11EF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lastRenderedPageBreak/>
        <w:t>d)</w:t>
      </w:r>
      <w:r w:rsidRPr="00FC11EF">
        <w:rPr>
          <w:rFonts w:ascii="Times New Roman" w:hAnsi="Times New Roman" w:cs="Times New Roman"/>
          <w:sz w:val="24"/>
          <w:szCs w:val="24"/>
        </w:rPr>
        <w:t xml:space="preserve"> a személyi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téritési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dij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megfizetését figyelmeztetés ellenére elmulasztotta, feltéve, hogy annak megfizetésére egyébként </w:t>
      </w:r>
      <w:proofErr w:type="gramStart"/>
      <w:r w:rsidRPr="00FC11EF">
        <w:rPr>
          <w:rFonts w:ascii="Times New Roman" w:hAnsi="Times New Roman" w:cs="Times New Roman"/>
          <w:sz w:val="24"/>
          <w:szCs w:val="24"/>
        </w:rPr>
        <w:t>köteles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 xml:space="preserve"> illetve képes lenne.</w:t>
      </w:r>
    </w:p>
    <w:p w14:paraId="5851857D" w14:textId="77777777" w:rsidR="00FC11EF" w:rsidRDefault="00FC11EF" w:rsidP="00FC11E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649060E" w14:textId="54BC568F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6. Étkeztetés</w:t>
      </w:r>
    </w:p>
    <w:p w14:paraId="1A7A474A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21.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 xml:space="preserve">1) A polgármester a szociálisan rászoruló részére a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Szoctv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>. 62. §-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foglaltak figyelembevételével napi egyszeri meleg ételt (ebédet) biztosít térítési díj ellenében.</w:t>
      </w:r>
    </w:p>
    <w:p w14:paraId="600DB38E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Korára való tekintettel rászorulónak kell tekinteni azt a személy, aki a társadalombiztosítási nyugellátásról szóló </w:t>
      </w:r>
      <w:hyperlink r:id="rId41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1997. évi LXXXI. törvény</w:t>
        </w:r>
      </w:hyperlink>
      <w:r w:rsidRPr="00FC11EF">
        <w:rPr>
          <w:rFonts w:ascii="Times New Roman" w:hAnsi="Times New Roman" w:cs="Times New Roman"/>
          <w:sz w:val="24"/>
          <w:szCs w:val="24"/>
        </w:rPr>
        <w:t> alapján a reá irányadó nyugdíjkorhatárt betöltötte.</w:t>
      </w:r>
    </w:p>
    <w:p w14:paraId="08AE27FB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Egészségi állapota miatt rászorulónak kell tekinteni azt a személyt, aki mozgásában korlátozott, krónikus, vagy akut megbetegedése miatt önmaga ellátásáról – részben vagy teljesen – nem tud gondoskodni.</w:t>
      </w:r>
    </w:p>
    <w:p w14:paraId="1C40700C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(4) Fogyatékossága miatt rászorulónak kell tekinteni azt a személyt, aki a fogyatékos személyek jogairól és esélyegyenlőségük biztosításáról szóló </w:t>
      </w:r>
      <w:hyperlink r:id="rId42" w:tgtFrame="_blank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1998. évi XXVI. törvény</w:t>
        </w:r>
      </w:hyperlink>
      <w:r w:rsidRPr="00FC11EF">
        <w:rPr>
          <w:rFonts w:ascii="Times New Roman" w:hAnsi="Times New Roman" w:cs="Times New Roman"/>
          <w:sz w:val="24"/>
          <w:szCs w:val="24"/>
        </w:rPr>
        <w:t> alapján fogyatékossági támogatásban részesül.</w:t>
      </w:r>
    </w:p>
    <w:p w14:paraId="6F17481C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(5) Pszichiátriai betegsége, vagy szenvedélybetegsége miatt rászorulónak kell tekinteni azt a személyt, aki fekvőbeteg-gyógyintézeti kezelést nem igényel, önmaga ellátására részben képes.</w:t>
      </w:r>
    </w:p>
    <w:p w14:paraId="6B364C83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(6) Egyéb okból rászorulónak kell tekinteni a munkanélküli ellátásban, aktív korúak ellátásában és közfoglalkoztatásban részesülő személyt.</w:t>
      </w:r>
    </w:p>
    <w:p w14:paraId="1D221EA0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22.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Az étkezés igénybevételéhez a jogosultságot az alábbiak alapozzák meg:</w:t>
      </w:r>
    </w:p>
    <w:p w14:paraId="40FD9C4B" w14:textId="77777777" w:rsidR="00FC11EF" w:rsidRPr="00FC11EF" w:rsidRDefault="00FC11EF" w:rsidP="00FC11EF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FC11EF">
        <w:rPr>
          <w:rFonts w:ascii="Times New Roman" w:hAnsi="Times New Roman" w:cs="Times New Roman"/>
          <w:sz w:val="24"/>
          <w:szCs w:val="24"/>
        </w:rPr>
        <w:t> a </w:t>
      </w:r>
      <w:hyperlink r:id="rId43" w:anchor="SZ21@BE2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21. § (2)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 esetében a társadalombiztosítási nyugellátásról szóló jövedelemigazolás</w:t>
      </w:r>
    </w:p>
    <w:p w14:paraId="5C61BD9D" w14:textId="77777777" w:rsidR="00FC11EF" w:rsidRPr="00FC11EF" w:rsidRDefault="00FC11EF" w:rsidP="00FC11EF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FC11EF">
        <w:rPr>
          <w:rFonts w:ascii="Times New Roman" w:hAnsi="Times New Roman" w:cs="Times New Roman"/>
          <w:sz w:val="24"/>
          <w:szCs w:val="24"/>
        </w:rPr>
        <w:t> a </w:t>
      </w:r>
      <w:hyperlink r:id="rId44" w:anchor="SZ21@BE3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21. § (3)</w:t>
        </w:r>
      </w:hyperlink>
      <w:r w:rsidRPr="00FC11EF">
        <w:rPr>
          <w:rFonts w:ascii="Times New Roman" w:hAnsi="Times New Roman" w:cs="Times New Roman"/>
          <w:sz w:val="24"/>
          <w:szCs w:val="24"/>
        </w:rPr>
        <w:t> és </w:t>
      </w:r>
      <w:hyperlink r:id="rId45" w:anchor="SZ21@BE5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(5)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 esetében a háziorvos, kezelőorvos, szakorvos igazolása,</w:t>
      </w:r>
    </w:p>
    <w:p w14:paraId="2CB41E1B" w14:textId="77777777" w:rsidR="00FC11EF" w:rsidRPr="00FC11EF" w:rsidRDefault="00FC11EF" w:rsidP="00FC11EF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c)</w:t>
      </w:r>
      <w:r w:rsidRPr="00FC11EF">
        <w:rPr>
          <w:rFonts w:ascii="Times New Roman" w:hAnsi="Times New Roman" w:cs="Times New Roman"/>
          <w:sz w:val="24"/>
          <w:szCs w:val="24"/>
        </w:rPr>
        <w:t> a </w:t>
      </w:r>
      <w:hyperlink r:id="rId46" w:anchor="SZ21@BE4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21. § (4)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 esetében a fogyatékossági támogatásról, vagy az emelt összegű családi pótlékról szóló határozat,</w:t>
      </w:r>
    </w:p>
    <w:p w14:paraId="14F3C522" w14:textId="77777777" w:rsidR="00FC11EF" w:rsidRPr="00FC11EF" w:rsidRDefault="00FC11EF" w:rsidP="00FC11EF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i/>
          <w:iCs/>
          <w:sz w:val="24"/>
          <w:szCs w:val="24"/>
        </w:rPr>
        <w:t>d)</w:t>
      </w:r>
      <w:r w:rsidRPr="00FC11EF">
        <w:rPr>
          <w:rFonts w:ascii="Times New Roman" w:hAnsi="Times New Roman" w:cs="Times New Roman"/>
          <w:sz w:val="24"/>
          <w:szCs w:val="24"/>
        </w:rPr>
        <w:t> a </w:t>
      </w:r>
      <w:hyperlink r:id="rId47" w:anchor="SZ21@BE6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21. § (6) bekezdés</w:t>
        </w:r>
      </w:hyperlink>
      <w:r w:rsidRPr="00FC11EF">
        <w:rPr>
          <w:rFonts w:ascii="Times New Roman" w:hAnsi="Times New Roman" w:cs="Times New Roman"/>
          <w:sz w:val="24"/>
          <w:szCs w:val="24"/>
        </w:rPr>
        <w:t>e esetében a jogosultságot megállapító határozat.</w:t>
      </w:r>
    </w:p>
    <w:p w14:paraId="66DE5C3A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 </w:t>
      </w:r>
      <w:hyperlink r:id="rId48" w:anchor="SZ22@BE1@POB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22. § (1) bekezdés b) pont</w:t>
        </w:r>
      </w:hyperlink>
      <w:r w:rsidRPr="00FC11EF">
        <w:rPr>
          <w:rFonts w:ascii="Times New Roman" w:hAnsi="Times New Roman" w:cs="Times New Roman"/>
          <w:sz w:val="24"/>
          <w:szCs w:val="24"/>
        </w:rPr>
        <w:t>ja szerinti igazolásnak ki kell térnie a megbetegedés, mozgáskorlátozottság fennállásának várható időtartamára. Az étkezésre való jogosultság erre az időtartamra, határozott időre állapítható meg. A jogosultság lejártát megelőzően az ellátott egészségi állapotát felül kell vizsgálni és amennyiben jogosultsága továbbra is fennáll, az ellátás – a megfelelő orvosi igazolás ismételt csatolásával – meghosszabbítható.</w:t>
      </w:r>
    </w:p>
    <w:p w14:paraId="7B8503B8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(3) Azon jövedelemmel nem rendelkező, egészségi állapota miatt rászorult személy, aki mozgásában korlátozott, krónikus, vagy akut megbetegedése miatt önmaga ellátásáról – részben vagy teljesen – nem tud gondoskodni, térítésmentesen jogosult napi egyszeri meleg ételt (ebédet) igénybe venni.</w:t>
      </w:r>
    </w:p>
    <w:p w14:paraId="38ECA434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(4) Az étkeztetés szociális ellátásként hivatalból is megállapítható.</w:t>
      </w:r>
    </w:p>
    <w:p w14:paraId="69642A31" w14:textId="58837834" w:rsid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lastRenderedPageBreak/>
        <w:t>23. §</w:t>
      </w:r>
      <w:r w:rsidRPr="00FC11EF">
        <w:rPr>
          <w:rFonts w:ascii="Times New Roman" w:hAnsi="Times New Roman" w:cs="Times New Roman"/>
          <w:sz w:val="24"/>
          <w:szCs w:val="24"/>
        </w:rPr>
        <w:t>Az önkormányzat külön eljárás nélkül, haladéktalanul köteles étkeztetést és házi segítségnyújtást biztosítani annak a rászorulónak, akinek életét, testi épségét, egészségi állapotát az ellátás elmaradása veszélyezteti.</w:t>
      </w:r>
    </w:p>
    <w:p w14:paraId="46A73B75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</w:p>
    <w:p w14:paraId="42B388B2" w14:textId="77777777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7. Térítési díj</w:t>
      </w:r>
    </w:p>
    <w:p w14:paraId="7C8FE7E8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24.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>1) A személyes gondoskodást nyújtó ellátásokért térítési díjat kell fizetni. Az étkezésért fizetendő térítési díjak mértékét e rendelet </w:t>
      </w:r>
      <w:hyperlink r:id="rId49" w:anchor="ME1" w:history="1">
        <w:r w:rsidRPr="00FC11EF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1. melléklet</w:t>
        </w:r>
      </w:hyperlink>
      <w:r w:rsidRPr="00FC11EF">
        <w:rPr>
          <w:rFonts w:ascii="Times New Roman" w:hAnsi="Times New Roman" w:cs="Times New Roman"/>
          <w:sz w:val="24"/>
          <w:szCs w:val="24"/>
        </w:rPr>
        <w:t>e tartalmazza.</w:t>
      </w:r>
    </w:p>
    <w:p w14:paraId="37C0A7EB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(2) A szociális szolgáltató által biztosított házi segítségnyújtás, valamint jelzőrendszeres házi segítségnyújtás intézményi térítési díját Szombathely Megyei Jogú Város Önkormányzata állapítja meg.</w:t>
      </w:r>
    </w:p>
    <w:p w14:paraId="74F6A6ED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 xml:space="preserve">(3) Amennyiben az intézményvezető által megállapított, és a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Szoctv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>. 116. § (3) bekezdésének figyelembevételével ténylegesen megfizetett személyi térítési díj és az ellátottra jutó normatíva együttesen nem fedezi az intézményi térítési díjat, a díjkülönbözetet az önkormányzat fizeti.</w:t>
      </w:r>
    </w:p>
    <w:p w14:paraId="356EDA05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(4) A házi segítségnyújtás és a jelzőrendszeres házi segítségnyújtásért fizetendő térítési díjhoz kedvezményt és mentességet az önkormányzat nem biztosít.</w:t>
      </w:r>
    </w:p>
    <w:p w14:paraId="6AD1428E" w14:textId="77777777" w:rsid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</w:p>
    <w:p w14:paraId="247DD32B" w14:textId="77777777" w:rsidR="00FC11EF" w:rsidRDefault="00FC11EF" w:rsidP="00FC11EF">
      <w:pPr>
        <w:jc w:val="center"/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MÁSODIK RÉSZ</w:t>
      </w:r>
    </w:p>
    <w:p w14:paraId="78AEB878" w14:textId="78F32FCD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GYERMEKJÓLÉTI ELLÁTÁSOK</w:t>
      </w:r>
    </w:p>
    <w:p w14:paraId="468F6DA5" w14:textId="77777777" w:rsidR="00FC11EF" w:rsidRDefault="00FC11EF" w:rsidP="00FC11EF">
      <w:pPr>
        <w:jc w:val="center"/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V. FEJEZET</w:t>
      </w:r>
    </w:p>
    <w:p w14:paraId="61E7DECF" w14:textId="0A1AF0AA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Természetbeni ellátások</w:t>
      </w:r>
    </w:p>
    <w:p w14:paraId="175B97EC" w14:textId="77777777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8. </w:t>
      </w:r>
      <w:proofErr w:type="spell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Szünidei</w:t>
      </w:r>
      <w:proofErr w:type="spellEnd"/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 gyermekétkeztetés</w:t>
      </w:r>
    </w:p>
    <w:p w14:paraId="2FE001B7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 xml:space="preserve">25. </w:t>
      </w:r>
      <w:proofErr w:type="gramStart"/>
      <w:r w:rsidRPr="00FC11E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FC11E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11EF">
        <w:rPr>
          <w:rFonts w:ascii="Times New Roman" w:hAnsi="Times New Roman" w:cs="Times New Roman"/>
          <w:sz w:val="24"/>
          <w:szCs w:val="24"/>
        </w:rPr>
        <w:t xml:space="preserve">1) A képviselő-testület természetben ellátásként biztosítja a gyermekek védelméről és a gyámügyi igazgatásról szóló törvény szerinti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szünidei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gyermekétkeztetést.</w:t>
      </w:r>
    </w:p>
    <w:p w14:paraId="3FAEA02C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 xml:space="preserve">(2) Az önkormányzat a Gyvt. 21/C. § (1) bekezdés a) pontjában foglalt feltételeknek megfelelő gyermekek számára, a szülő vagy törvényes képviselője kérelmére biztosítja a </w:t>
      </w:r>
      <w:proofErr w:type="spellStart"/>
      <w:r w:rsidRPr="00FC11EF">
        <w:rPr>
          <w:rFonts w:ascii="Times New Roman" w:hAnsi="Times New Roman" w:cs="Times New Roman"/>
          <w:sz w:val="24"/>
          <w:szCs w:val="24"/>
        </w:rPr>
        <w:t>szünidei</w:t>
      </w:r>
      <w:proofErr w:type="spellEnd"/>
      <w:r w:rsidRPr="00FC11EF">
        <w:rPr>
          <w:rFonts w:ascii="Times New Roman" w:hAnsi="Times New Roman" w:cs="Times New Roman"/>
          <w:sz w:val="24"/>
          <w:szCs w:val="24"/>
        </w:rPr>
        <w:t xml:space="preserve"> gyermekétkeztetés keretében a déli meleg főétkezést térítésmentesen.</w:t>
      </w:r>
    </w:p>
    <w:p w14:paraId="708F7497" w14:textId="77777777" w:rsidR="00FC11EF" w:rsidRDefault="00FC11EF" w:rsidP="00FC11EF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15D0A656" w14:textId="77777777" w:rsidR="00FC11EF" w:rsidRPr="00FC11EF" w:rsidRDefault="00FC11EF" w:rsidP="00FC11EF">
      <w:pPr>
        <w:jc w:val="center"/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sz w:val="24"/>
          <w:szCs w:val="24"/>
        </w:rPr>
        <w:t>VI. FEJEZET</w:t>
      </w:r>
    </w:p>
    <w:p w14:paraId="294397E5" w14:textId="4A78C2A9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A személyes gondoskodás keretébe tartozó gyermekjóléti alapellátások</w:t>
      </w:r>
    </w:p>
    <w:p w14:paraId="2126F2DA" w14:textId="77777777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9. Gyermekjóléti szolgáltatás</w:t>
      </w:r>
    </w:p>
    <w:p w14:paraId="6E3F53AF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26. §</w:t>
      </w:r>
      <w:r w:rsidRPr="00FC11EF">
        <w:rPr>
          <w:rFonts w:ascii="Times New Roman" w:hAnsi="Times New Roman" w:cs="Times New Roman"/>
          <w:sz w:val="24"/>
          <w:szCs w:val="24"/>
        </w:rPr>
        <w:t>A gyermekjóléti szolgáltatás a Pálos Károly Szociális Szolgáltató Központ és Gyermekjóléti Szolgálat intézménye útján vehető igénybe</w:t>
      </w:r>
    </w:p>
    <w:p w14:paraId="4E0B80E3" w14:textId="77777777" w:rsidR="00FC11EF" w:rsidRDefault="00FC11EF" w:rsidP="00FC11E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893D46" w14:textId="77777777" w:rsidR="00FC11EF" w:rsidRDefault="00FC11EF" w:rsidP="00FC11E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7A4D26" w14:textId="2A5C6486" w:rsidR="00FC11EF" w:rsidRPr="00FC11EF" w:rsidRDefault="00FC11EF" w:rsidP="00FC11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lastRenderedPageBreak/>
        <w:t>10. Gyermekek napközbeni ellátása</w:t>
      </w:r>
    </w:p>
    <w:p w14:paraId="04EE65ED" w14:textId="77777777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27. §</w:t>
      </w:r>
      <w:r w:rsidRPr="00FC11EF">
        <w:rPr>
          <w:rFonts w:ascii="Times New Roman" w:hAnsi="Times New Roman" w:cs="Times New Roman"/>
          <w:sz w:val="24"/>
          <w:szCs w:val="24"/>
        </w:rPr>
        <w:t>Az önkormányzat a gyermekek bölcsődei napközbeni ellátását a Gyvt. 94. § (3a) bekezdésében foglalt feltételek fennállása esetén biztosítja</w:t>
      </w:r>
    </w:p>
    <w:p w14:paraId="5B149E7E" w14:textId="77777777" w:rsidR="00FC11EF" w:rsidRDefault="00FC11EF" w:rsidP="00FC11E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A4F1C52" w14:textId="43BA3F21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28. § </w:t>
      </w:r>
      <w:bookmarkStart w:id="1" w:name="foot_2_place"/>
      <w:r w:rsidRPr="00FC11EF">
        <w:rPr>
          <w:rFonts w:ascii="Times New Roman" w:hAnsi="Times New Roman" w:cs="Times New Roman"/>
          <w:b/>
          <w:bCs/>
          <w:sz w:val="24"/>
          <w:szCs w:val="24"/>
        </w:rPr>
        <w:fldChar w:fldCharType="begin"/>
      </w:r>
      <w:r w:rsidRPr="00FC11EF">
        <w:rPr>
          <w:rFonts w:ascii="Times New Roman" w:hAnsi="Times New Roman" w:cs="Times New Roman"/>
          <w:b/>
          <w:bCs/>
          <w:sz w:val="24"/>
          <w:szCs w:val="24"/>
        </w:rPr>
        <w:instrText xml:space="preserve"> HYPERLINK "javascript:rendtool.footClickX(2);" </w:instrText>
      </w:r>
      <w:r w:rsidRPr="00FC11EF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Pr="00FC11EF">
        <w:rPr>
          <w:rStyle w:val="Hiperhivatkozs"/>
          <w:rFonts w:ascii="Times New Roman" w:hAnsi="Times New Roman" w:cs="Times New Roman"/>
          <w:b/>
          <w:bCs/>
          <w:sz w:val="24"/>
          <w:szCs w:val="24"/>
          <w:vertAlign w:val="superscript"/>
        </w:rPr>
        <w:t>[2]</w:t>
      </w:r>
      <w:r w:rsidRPr="00FC11EF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</w:p>
    <w:p w14:paraId="605DEC40" w14:textId="46948214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29. § </w:t>
      </w:r>
      <w:bookmarkStart w:id="2" w:name="foot_3_place"/>
      <w:r w:rsidRPr="00FC11EF">
        <w:rPr>
          <w:rFonts w:ascii="Times New Roman" w:hAnsi="Times New Roman" w:cs="Times New Roman"/>
          <w:b/>
          <w:bCs/>
          <w:sz w:val="24"/>
          <w:szCs w:val="24"/>
        </w:rPr>
        <w:fldChar w:fldCharType="begin"/>
      </w:r>
      <w:r w:rsidRPr="00FC11EF">
        <w:rPr>
          <w:rFonts w:ascii="Times New Roman" w:hAnsi="Times New Roman" w:cs="Times New Roman"/>
          <w:b/>
          <w:bCs/>
          <w:sz w:val="24"/>
          <w:szCs w:val="24"/>
        </w:rPr>
        <w:instrText xml:space="preserve"> HYPERLINK "javascript:rendtool.footClickX(3);" </w:instrText>
      </w:r>
      <w:r w:rsidRPr="00FC11EF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Pr="00FC11EF">
        <w:rPr>
          <w:rStyle w:val="Hiperhivatkozs"/>
          <w:rFonts w:ascii="Times New Roman" w:hAnsi="Times New Roman" w:cs="Times New Roman"/>
          <w:b/>
          <w:bCs/>
          <w:sz w:val="24"/>
          <w:szCs w:val="24"/>
          <w:vertAlign w:val="superscript"/>
        </w:rPr>
        <w:t>[3]</w:t>
      </w:r>
      <w:r w:rsidRPr="00FC11EF">
        <w:rPr>
          <w:rFonts w:ascii="Times New Roman" w:hAnsi="Times New Roman" w:cs="Times New Roman"/>
          <w:sz w:val="24"/>
          <w:szCs w:val="24"/>
        </w:rPr>
        <w:fldChar w:fldCharType="end"/>
      </w:r>
      <w:bookmarkEnd w:id="2"/>
    </w:p>
    <w:p w14:paraId="47B003F4" w14:textId="77777777" w:rsidR="00FC11EF" w:rsidRDefault="00FC11EF" w:rsidP="00FC11E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3D47B1" w14:textId="6D00830A" w:rsidR="00FC11EF" w:rsidRPr="00FC11EF" w:rsidRDefault="00FC11EF" w:rsidP="00FC11EF">
      <w:pPr>
        <w:rPr>
          <w:rFonts w:ascii="Times New Roman" w:hAnsi="Times New Roman" w:cs="Times New Roman"/>
          <w:sz w:val="24"/>
          <w:szCs w:val="24"/>
        </w:rPr>
      </w:pPr>
      <w:r w:rsidRPr="00FC11EF">
        <w:rPr>
          <w:rFonts w:ascii="Times New Roman" w:hAnsi="Times New Roman" w:cs="Times New Roman"/>
          <w:b/>
          <w:bCs/>
          <w:sz w:val="24"/>
          <w:szCs w:val="24"/>
        </w:rPr>
        <w:t>30. §</w:t>
      </w:r>
      <w:r w:rsidRPr="00FC11EF">
        <w:rPr>
          <w:rFonts w:ascii="Times New Roman" w:hAnsi="Times New Roman" w:cs="Times New Roman"/>
          <w:sz w:val="24"/>
          <w:szCs w:val="24"/>
        </w:rPr>
        <w:t>Ez a rendelet 2021. augusztus 12-én lép hatályba.</w:t>
      </w:r>
    </w:p>
    <w:p w14:paraId="7137A6E1" w14:textId="77777777" w:rsidR="005C796F" w:rsidRDefault="005C796F"/>
    <w:sectPr w:rsidR="005C7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F5D85"/>
    <w:multiLevelType w:val="multilevel"/>
    <w:tmpl w:val="22A46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EB64D6"/>
    <w:multiLevelType w:val="multilevel"/>
    <w:tmpl w:val="5AD62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F26636"/>
    <w:multiLevelType w:val="hybridMultilevel"/>
    <w:tmpl w:val="CFF212E0"/>
    <w:lvl w:ilvl="0" w:tplc="EC16B0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952AD"/>
    <w:multiLevelType w:val="multilevel"/>
    <w:tmpl w:val="E264C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1C7610"/>
    <w:multiLevelType w:val="multilevel"/>
    <w:tmpl w:val="428EC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7B671B"/>
    <w:multiLevelType w:val="multilevel"/>
    <w:tmpl w:val="9258C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A46F89"/>
    <w:multiLevelType w:val="multilevel"/>
    <w:tmpl w:val="49584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362C96"/>
    <w:multiLevelType w:val="multilevel"/>
    <w:tmpl w:val="6616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A73965"/>
    <w:multiLevelType w:val="multilevel"/>
    <w:tmpl w:val="47029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F5730E"/>
    <w:multiLevelType w:val="multilevel"/>
    <w:tmpl w:val="57D05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797314"/>
    <w:multiLevelType w:val="multilevel"/>
    <w:tmpl w:val="24507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553044"/>
    <w:multiLevelType w:val="multilevel"/>
    <w:tmpl w:val="D548E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475DDF"/>
    <w:multiLevelType w:val="multilevel"/>
    <w:tmpl w:val="DB64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E57D8B"/>
    <w:multiLevelType w:val="multilevel"/>
    <w:tmpl w:val="0280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A733BC"/>
    <w:multiLevelType w:val="multilevel"/>
    <w:tmpl w:val="CE008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002033"/>
    <w:multiLevelType w:val="multilevel"/>
    <w:tmpl w:val="D8527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4D1A87"/>
    <w:multiLevelType w:val="multilevel"/>
    <w:tmpl w:val="B6D0D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7A27EF"/>
    <w:multiLevelType w:val="multilevel"/>
    <w:tmpl w:val="4CEC6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EB0214"/>
    <w:multiLevelType w:val="multilevel"/>
    <w:tmpl w:val="F1947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091F64"/>
    <w:multiLevelType w:val="multilevel"/>
    <w:tmpl w:val="DB90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9773300">
    <w:abstractNumId w:val="10"/>
  </w:num>
  <w:num w:numId="2" w16cid:durableId="962618580">
    <w:abstractNumId w:val="12"/>
  </w:num>
  <w:num w:numId="3" w16cid:durableId="1535849256">
    <w:abstractNumId w:val="5"/>
  </w:num>
  <w:num w:numId="4" w16cid:durableId="924532576">
    <w:abstractNumId w:val="3"/>
  </w:num>
  <w:num w:numId="5" w16cid:durableId="248272995">
    <w:abstractNumId w:val="9"/>
  </w:num>
  <w:num w:numId="6" w16cid:durableId="286746011">
    <w:abstractNumId w:val="18"/>
  </w:num>
  <w:num w:numId="7" w16cid:durableId="868181115">
    <w:abstractNumId w:val="11"/>
  </w:num>
  <w:num w:numId="8" w16cid:durableId="34283391">
    <w:abstractNumId w:val="14"/>
  </w:num>
  <w:num w:numId="9" w16cid:durableId="111675860">
    <w:abstractNumId w:val="8"/>
  </w:num>
  <w:num w:numId="10" w16cid:durableId="680620744">
    <w:abstractNumId w:val="0"/>
  </w:num>
  <w:num w:numId="11" w16cid:durableId="1119032310">
    <w:abstractNumId w:val="17"/>
  </w:num>
  <w:num w:numId="12" w16cid:durableId="1912424812">
    <w:abstractNumId w:val="16"/>
  </w:num>
  <w:num w:numId="13" w16cid:durableId="1884100118">
    <w:abstractNumId w:val="6"/>
  </w:num>
  <w:num w:numId="14" w16cid:durableId="1903173829">
    <w:abstractNumId w:val="13"/>
  </w:num>
  <w:num w:numId="15" w16cid:durableId="1321350144">
    <w:abstractNumId w:val="19"/>
  </w:num>
  <w:num w:numId="16" w16cid:durableId="839275576">
    <w:abstractNumId w:val="1"/>
  </w:num>
  <w:num w:numId="17" w16cid:durableId="704251281">
    <w:abstractNumId w:val="15"/>
  </w:num>
  <w:num w:numId="18" w16cid:durableId="1161893515">
    <w:abstractNumId w:val="7"/>
  </w:num>
  <w:num w:numId="19" w16cid:durableId="1960332165">
    <w:abstractNumId w:val="4"/>
  </w:num>
  <w:num w:numId="20" w16cid:durableId="1794670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1EF"/>
    <w:rsid w:val="005C796F"/>
    <w:rsid w:val="00FC1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1B2BC"/>
  <w15:chartTrackingRefBased/>
  <w15:docId w15:val="{72BB6669-AD50-4EA5-BB4E-5B38CC748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FC11EF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FC11EF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FC11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8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05649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9608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8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97648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55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8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2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6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2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9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3864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80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34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5952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917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4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96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2119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45230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36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81135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58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819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jt.hu/jogszabaly/1997-31-00-00" TargetMode="External"/><Relationship Id="rId18" Type="http://schemas.openxmlformats.org/officeDocument/2006/relationships/hyperlink" Target="https://or.njt.hu/onkormanyzati-rendelet/506703" TargetMode="External"/><Relationship Id="rId26" Type="http://schemas.openxmlformats.org/officeDocument/2006/relationships/hyperlink" Target="https://or.njt.hu/onkormanyzati-rendelet/506703" TargetMode="External"/><Relationship Id="rId39" Type="http://schemas.openxmlformats.org/officeDocument/2006/relationships/hyperlink" Target="https://or.njt.hu/onkormanyzati-rendelet/506703" TargetMode="External"/><Relationship Id="rId21" Type="http://schemas.openxmlformats.org/officeDocument/2006/relationships/hyperlink" Target="https://or.njt.hu/onkormanyzati-rendelet/506703" TargetMode="External"/><Relationship Id="rId34" Type="http://schemas.openxmlformats.org/officeDocument/2006/relationships/hyperlink" Target="https://or.njt.hu/onkormanyzati-rendelet/506703" TargetMode="External"/><Relationship Id="rId42" Type="http://schemas.openxmlformats.org/officeDocument/2006/relationships/hyperlink" Target="https://njt.hu/jogszabaly/1998-26-00-00" TargetMode="External"/><Relationship Id="rId47" Type="http://schemas.openxmlformats.org/officeDocument/2006/relationships/hyperlink" Target="https://or.njt.hu/onkormanyzati-rendelet/506703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njt.hu/jogszabaly/1993-3-00-00" TargetMode="External"/><Relationship Id="rId2" Type="http://schemas.openxmlformats.org/officeDocument/2006/relationships/styles" Target="styles.xml"/><Relationship Id="rId16" Type="http://schemas.openxmlformats.org/officeDocument/2006/relationships/hyperlink" Target="https://njt.hu/jogszabaly/2011-189-00-00" TargetMode="External"/><Relationship Id="rId29" Type="http://schemas.openxmlformats.org/officeDocument/2006/relationships/hyperlink" Target="https://or.njt.hu/onkormanyzati-rendelet/506703" TargetMode="External"/><Relationship Id="rId11" Type="http://schemas.openxmlformats.org/officeDocument/2006/relationships/hyperlink" Target="https://njt.hu/jogszabaly/1997-31-00-00" TargetMode="External"/><Relationship Id="rId24" Type="http://schemas.openxmlformats.org/officeDocument/2006/relationships/hyperlink" Target="https://or.njt.hu/onkormanyzati-rendelet/506703" TargetMode="External"/><Relationship Id="rId32" Type="http://schemas.openxmlformats.org/officeDocument/2006/relationships/hyperlink" Target="https://or.njt.hu/onkormanyzati-rendelet/506703" TargetMode="External"/><Relationship Id="rId37" Type="http://schemas.openxmlformats.org/officeDocument/2006/relationships/hyperlink" Target="https://njt.hu/jogszabaly/1997-31-00-00" TargetMode="External"/><Relationship Id="rId40" Type="http://schemas.openxmlformats.org/officeDocument/2006/relationships/hyperlink" Target="https://or.njt.hu/onkormanyzati-rendelet/506703" TargetMode="External"/><Relationship Id="rId45" Type="http://schemas.openxmlformats.org/officeDocument/2006/relationships/hyperlink" Target="https://or.njt.hu/onkormanyzati-rendelet/506703" TargetMode="External"/><Relationship Id="rId5" Type="http://schemas.openxmlformats.org/officeDocument/2006/relationships/hyperlink" Target="https://njt.hu/jogszabaly/1993-3-00-00" TargetMode="External"/><Relationship Id="rId15" Type="http://schemas.openxmlformats.org/officeDocument/2006/relationships/hyperlink" Target="https://njt.hu/jogszabaly/2011-4301-02-00" TargetMode="External"/><Relationship Id="rId23" Type="http://schemas.openxmlformats.org/officeDocument/2006/relationships/hyperlink" Target="https://or.njt.hu/onkormanyzati-rendelet/506703" TargetMode="External"/><Relationship Id="rId28" Type="http://schemas.openxmlformats.org/officeDocument/2006/relationships/hyperlink" Target="https://or.njt.hu/onkormanyzati-rendelet/506703" TargetMode="External"/><Relationship Id="rId36" Type="http://schemas.openxmlformats.org/officeDocument/2006/relationships/hyperlink" Target="https://or.njt.hu/onkormanyzati-rendelet/506703" TargetMode="External"/><Relationship Id="rId49" Type="http://schemas.openxmlformats.org/officeDocument/2006/relationships/hyperlink" Target="https://or.njt.hu/onkormanyzati-rendelet/506703" TargetMode="External"/><Relationship Id="rId10" Type="http://schemas.openxmlformats.org/officeDocument/2006/relationships/hyperlink" Target="https://njt.hu/jogszabaly/1997-31-00-00" TargetMode="External"/><Relationship Id="rId19" Type="http://schemas.openxmlformats.org/officeDocument/2006/relationships/hyperlink" Target="https://or.njt.hu/onkormanyzati-rendelet/506703" TargetMode="External"/><Relationship Id="rId31" Type="http://schemas.openxmlformats.org/officeDocument/2006/relationships/hyperlink" Target="https://or.njt.hu/onkormanyzati-rendelet/506703" TargetMode="External"/><Relationship Id="rId44" Type="http://schemas.openxmlformats.org/officeDocument/2006/relationships/hyperlink" Target="https://or.njt.hu/onkormanyzati-rendelet/5067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jt.hu/jogszabaly/1997-31-00-00" TargetMode="External"/><Relationship Id="rId14" Type="http://schemas.openxmlformats.org/officeDocument/2006/relationships/hyperlink" Target="https://njt.hu/jogszabaly/1997-31-00-00" TargetMode="External"/><Relationship Id="rId22" Type="http://schemas.openxmlformats.org/officeDocument/2006/relationships/hyperlink" Target="https://or.njt.hu/onkormanyzati-rendelet/506703" TargetMode="External"/><Relationship Id="rId27" Type="http://schemas.openxmlformats.org/officeDocument/2006/relationships/hyperlink" Target="https://or.njt.hu/onkormanyzati-rendelet/506703" TargetMode="External"/><Relationship Id="rId30" Type="http://schemas.openxmlformats.org/officeDocument/2006/relationships/hyperlink" Target="https://or.njt.hu/onkormanyzati-rendelet/506703" TargetMode="External"/><Relationship Id="rId35" Type="http://schemas.openxmlformats.org/officeDocument/2006/relationships/hyperlink" Target="https://or.njt.hu/onkormanyzati-rendelet/506703" TargetMode="External"/><Relationship Id="rId43" Type="http://schemas.openxmlformats.org/officeDocument/2006/relationships/hyperlink" Target="https://or.njt.hu/onkormanyzati-rendelet/506703" TargetMode="External"/><Relationship Id="rId48" Type="http://schemas.openxmlformats.org/officeDocument/2006/relationships/hyperlink" Target="https://or.njt.hu/onkormanyzati-rendelet/506703" TargetMode="External"/><Relationship Id="rId8" Type="http://schemas.openxmlformats.org/officeDocument/2006/relationships/hyperlink" Target="https://njt.hu/jogszabaly/1997-31-00-00" TargetMode="External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njt.hu/jogszabaly/1997-31-00-00" TargetMode="External"/><Relationship Id="rId17" Type="http://schemas.openxmlformats.org/officeDocument/2006/relationships/hyperlink" Target="https://njt.hu/jogszabaly/2011-189-00-00" TargetMode="External"/><Relationship Id="rId25" Type="http://schemas.openxmlformats.org/officeDocument/2006/relationships/hyperlink" Target="https://or.njt.hu/onkormanyzati-rendelet/506703" TargetMode="External"/><Relationship Id="rId33" Type="http://schemas.openxmlformats.org/officeDocument/2006/relationships/hyperlink" Target="https://or.njt.hu/onkormanyzati-rendelet/506703" TargetMode="External"/><Relationship Id="rId38" Type="http://schemas.openxmlformats.org/officeDocument/2006/relationships/hyperlink" Target="https://or.njt.hu/onkormanyzati-rendelet/506703" TargetMode="External"/><Relationship Id="rId46" Type="http://schemas.openxmlformats.org/officeDocument/2006/relationships/hyperlink" Target="https://or.njt.hu/onkormanyzati-rendelet/506703" TargetMode="External"/><Relationship Id="rId20" Type="http://schemas.openxmlformats.org/officeDocument/2006/relationships/hyperlink" Target="https://or.njt.hu/onkormanyzati-rendelet/506703" TargetMode="External"/><Relationship Id="rId41" Type="http://schemas.openxmlformats.org/officeDocument/2006/relationships/hyperlink" Target="https://njt.hu/jogszabaly/1997-81-00-0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jt.hu/jogszabaly/1993-3-00-0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3772</Words>
  <Characters>26029</Characters>
  <Application>Microsoft Office Word</Application>
  <DocSecurity>0</DocSecurity>
  <Lines>216</Lines>
  <Paragraphs>59</Paragraphs>
  <ScaleCrop>false</ScaleCrop>
  <Company/>
  <LinksUpToDate>false</LinksUpToDate>
  <CharactersWithSpaces>29742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2022-08-02T08:51:00Z</dcterms:created>
  <dcterms:modified xsi:type="dcterms:W3CDTF">2022-08-02T08:56:00Z</dcterms:modified>
</cp:coreProperties>
</file>