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1AB8F" w14:textId="6DE57017" w:rsidR="009B2CC9" w:rsidRPr="009B2CC9" w:rsidRDefault="009B2CC9" w:rsidP="009B2C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2CC9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4/2017. (V.26.) önkormányzati rendelete</w:t>
      </w:r>
      <w:r w:rsidRPr="009B2CC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B2CC9">
        <w:rPr>
          <w:rFonts w:ascii="Times New Roman" w:hAnsi="Times New Roman" w:cs="Times New Roman"/>
          <w:b/>
          <w:bCs/>
          <w:sz w:val="28"/>
          <w:szCs w:val="28"/>
        </w:rPr>
        <w:t>a hivatali munkaidőn kívüli és a hivatali helyiségen kívül történő házasságkötés engedélyezésének szabályairól, valamint az azokért fizetendő díjak mértékéről</w:t>
      </w:r>
    </w:p>
    <w:p w14:paraId="057F7B06" w14:textId="50BF4142" w:rsidR="009B2CC9" w:rsidRPr="009B2CC9" w:rsidRDefault="009B2CC9" w:rsidP="009B2C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9F4237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Rábatöttös Község Önkormányzatának Képviselő-testülete az anyakönyvi eljárásról szóló 2010. évi I. törvény 96. §-</w:t>
      </w:r>
      <w:proofErr w:type="spellStart"/>
      <w:r w:rsidRPr="009B2CC9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9B2CC9">
        <w:rPr>
          <w:rFonts w:ascii="Times New Roman" w:hAnsi="Times New Roman" w:cs="Times New Roman"/>
          <w:sz w:val="24"/>
          <w:szCs w:val="24"/>
        </w:rPr>
        <w:t xml:space="preserve"> kapott felhatalmazás alapján, az Alaptörvény 32. cikk (1) bekezdés a) pontjában, valamint az anyakönyvi eljárásról szóló 2010. évi I. törvény 19.§-</w:t>
      </w:r>
      <w:proofErr w:type="spellStart"/>
      <w:r w:rsidRPr="009B2CC9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Pr="009B2CC9">
        <w:rPr>
          <w:rFonts w:ascii="Times New Roman" w:hAnsi="Times New Roman" w:cs="Times New Roman"/>
          <w:sz w:val="24"/>
          <w:szCs w:val="24"/>
        </w:rPr>
        <w:t xml:space="preserve"> meghatározott feladatkörében eljárva a következőket rendeli el.</w:t>
      </w:r>
    </w:p>
    <w:p w14:paraId="03E66336" w14:textId="77777777" w:rsidR="009B2CC9" w:rsidRDefault="009B2CC9" w:rsidP="009B2C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390E30" w14:textId="1CEB2490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1. §</w:t>
      </w:r>
    </w:p>
    <w:p w14:paraId="0EE1F572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A házasságkötésre alkalmas hivatali helyiség: a Rábatöttös, Jókai Mór u. 2. szám alatti Művelődési Ház nagyterme.</w:t>
      </w:r>
    </w:p>
    <w:p w14:paraId="0D91DE20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(2) Házasságkötés hivatali helyiségen kívül elsődlegesen az alábbi helyszínen történhet:</w:t>
      </w:r>
    </w:p>
    <w:p w14:paraId="30031E95" w14:textId="77777777" w:rsidR="009B2CC9" w:rsidRPr="009B2CC9" w:rsidRDefault="009B2CC9" w:rsidP="009B2CC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Faluház Gutaháza (Petőfi Sándor u. 335/2 hrsz.)</w:t>
      </w:r>
    </w:p>
    <w:p w14:paraId="02B9135F" w14:textId="77777777" w:rsidR="009B2CC9" w:rsidRPr="009B2CC9" w:rsidRDefault="009B2CC9" w:rsidP="009B2CC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2CC9">
        <w:rPr>
          <w:rFonts w:ascii="Times New Roman" w:hAnsi="Times New Roman" w:cs="Times New Roman"/>
          <w:sz w:val="24"/>
          <w:szCs w:val="24"/>
        </w:rPr>
        <w:t>Milleneumi</w:t>
      </w:r>
      <w:proofErr w:type="spellEnd"/>
      <w:r w:rsidRPr="009B2CC9">
        <w:rPr>
          <w:rFonts w:ascii="Times New Roman" w:hAnsi="Times New Roman" w:cs="Times New Roman"/>
          <w:sz w:val="24"/>
          <w:szCs w:val="24"/>
        </w:rPr>
        <w:t xml:space="preserve"> Emlékpark (Rábatöttös, 037 hrsz)</w:t>
      </w:r>
    </w:p>
    <w:p w14:paraId="1128E3CE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(3) A (2) bekezdésben meghatározott helyszíntől eltérő helyszínen történő házasságkötés e rendelet, valamint az anyakönyvi eljárásról szóló törvény szabályai szerint engedélyezhető.</w:t>
      </w:r>
    </w:p>
    <w:p w14:paraId="68B80378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(4) Hivatali munkaidő: a Vasszécsenyi Közös Önkormányzati Hivatal Szervezeti és Működési Szabályzatában meghatározott munkarend.</w:t>
      </w:r>
    </w:p>
    <w:p w14:paraId="4763DA9F" w14:textId="77777777" w:rsidR="009B2CC9" w:rsidRDefault="009B2CC9" w:rsidP="009B2C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E22183" w14:textId="0A67B3A8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532C76EE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A házasságkötés minden olyan helyszínen engedélyezhető, ahol a méltó megünnepléshez szükséges feltételek adottak.</w:t>
      </w:r>
    </w:p>
    <w:p w14:paraId="6BDB6838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 (2) Ha a házasságkötés szabadtéri helyszínen történik, a megfelelő esőhelyszín biztosításáról a kérelmezőnek kell gondoskodni. Az esőhelyszín megjelölése az engedély megadásának feltétele. </w:t>
      </w:r>
    </w:p>
    <w:p w14:paraId="78DE6E43" w14:textId="77777777" w:rsidR="009B2CC9" w:rsidRDefault="009B2CC9" w:rsidP="009B2C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D541C4" w14:textId="51DF26C0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3. §</w:t>
      </w:r>
    </w:p>
    <w:p w14:paraId="7C48EEFD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Hivatali helyiségen kívüli házasságkötést hivatali munkaidőben ügyfélfogadási időn kívül, valamint a (2) - (4) bekezdésben foglaltaknak megfelelően hivatali munkaidőn túl pénteken és szombaton lehet lebonyolítani.</w:t>
      </w:r>
    </w:p>
    <w:p w14:paraId="15056A9B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(2) A 2.§ (1)-(2) bekezdésében meghatározott helyszíneken és kérelemre zárt épületben engedélyezett helyszínen egész évben, az anyakönyvi és más jogszabályok előírásainak betartásával tartható házasságkötés.</w:t>
      </w:r>
    </w:p>
    <w:p w14:paraId="0BD7782E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lastRenderedPageBreak/>
        <w:t>(3) A kérelemre szabadtéren engedélyezett helyszínen április 15. és szeptember 30. között tartható házasságkötés, az anyakönyvi és más jogszabályok előírásainak betartásával.</w:t>
      </w:r>
    </w:p>
    <w:p w14:paraId="642A3534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(4) Házasságkötést hivatali munkaidőn kívül munkanapokon 19,00 óráig, szombaton 11,00 és 20,00 óra között lehet lebonyolítani.</w:t>
      </w:r>
    </w:p>
    <w:p w14:paraId="7D4A093E" w14:textId="77777777" w:rsidR="009B2CC9" w:rsidRDefault="009B2CC9" w:rsidP="009B2C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5893C" w14:textId="0A83CC87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4. §</w:t>
      </w:r>
    </w:p>
    <w:p w14:paraId="152EAA20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A rendeletben nevesített hivatali helyiségen kívüli helyszínen történő házasságkötési engedélyezési eljárás kérelemre indul. A házasulandóknak kérelmükhöz az anyakönyvi eljárásról szóló törvényben foglaltakon kívül csatolni kell:</w:t>
      </w:r>
    </w:p>
    <w:p w14:paraId="3A41539C" w14:textId="77777777" w:rsidR="009B2CC9" w:rsidRPr="009B2CC9" w:rsidRDefault="009B2CC9" w:rsidP="009B2CC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a kérelemben megjelölt helyszín tulajdonosának, üzemeltetőjének, azzal rendelkezni jogosultnak a helyszín biztosításáról szóló nyilatkozatát, vagy a használatról szóló megállapodás egy példányát;</w:t>
      </w:r>
    </w:p>
    <w:p w14:paraId="7731542C" w14:textId="77777777" w:rsidR="009B2CC9" w:rsidRPr="009B2CC9" w:rsidRDefault="009B2CC9" w:rsidP="009B2CC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közeli halállal fenyegető egészségi állapot igazolására orvosi igazolást.</w:t>
      </w:r>
    </w:p>
    <w:p w14:paraId="3A770748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 xml:space="preserve">(2) Az engedélyező helyszíni szemle során köteles meggyőződni arról, hogy a kérelemben megjelölt </w:t>
      </w:r>
      <w:proofErr w:type="gramStart"/>
      <w:r w:rsidRPr="009B2CC9">
        <w:rPr>
          <w:rFonts w:ascii="Times New Roman" w:hAnsi="Times New Roman" w:cs="Times New Roman"/>
          <w:sz w:val="24"/>
          <w:szCs w:val="24"/>
        </w:rPr>
        <w:t>helyszín</w:t>
      </w:r>
      <w:proofErr w:type="gramEnd"/>
      <w:r w:rsidRPr="009B2CC9">
        <w:rPr>
          <w:rFonts w:ascii="Times New Roman" w:hAnsi="Times New Roman" w:cs="Times New Roman"/>
          <w:sz w:val="24"/>
          <w:szCs w:val="24"/>
        </w:rPr>
        <w:t xml:space="preserve"> illetve esőhelyszín megfelel e rendelet előírásainak.</w:t>
      </w:r>
    </w:p>
    <w:p w14:paraId="035F3332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(3) Az esőhelyszín biztosítása történhet oly módon, hogy megfelelő méretű és minőségű sátor, lábon álló fedett szín stb. alatt történik a házasságkötés.</w:t>
      </w:r>
    </w:p>
    <w:p w14:paraId="5067E49F" w14:textId="77777777" w:rsidR="009B2CC9" w:rsidRDefault="009B2CC9" w:rsidP="009B2C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EADFF7" w14:textId="7E48F83B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5. §</w:t>
      </w:r>
    </w:p>
    <w:p w14:paraId="2C9EEA03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A hivatali helyiségben a házasságkötés lebonyolításának szolgáltatási díja hivatali munkaidőn túl 10.000 Ft.</w:t>
      </w:r>
    </w:p>
    <w:p w14:paraId="6784427D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(2) A hivatali helyiségen kívüli hivatali munkaidőben vagy munkaidőn túl történő házasságkötés lebonyolításának szolgáltatási díja 15.000 Ft.</w:t>
      </w:r>
    </w:p>
    <w:p w14:paraId="57F7A79A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(3) Házasulók valamelyikének közeli halállal fenyegető egészségi állapota esetén az egészségügyi és szociális intézményben, továbbá a lakáson lebonyolított házasságkötés díjmentes.</w:t>
      </w:r>
    </w:p>
    <w:p w14:paraId="52E591E4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(4) A szolgáltatások díját legkésőbb a házasságkötést megelőző második nap 16 óráig, számla ellenében kell az önkormányzat számlájára megfizetni.</w:t>
      </w:r>
    </w:p>
    <w:p w14:paraId="4C1AB497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446CDE" w14:textId="5A893CED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t>6. §</w:t>
      </w:r>
    </w:p>
    <w:p w14:paraId="221183DA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Az anyakönyvvezetőt hivatali helyiségben, hivatali munkaidőn túl történő házasságkötés esetén - választása szerint - a közszolgálati tisztviselőkről szóló törvényben meghatározott szabadidő helyett házasságkötésenként 5.000 Ft díjazás illeti meg.</w:t>
      </w:r>
    </w:p>
    <w:p w14:paraId="14FBF7C6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 (2) Az anyakönyvvezetőt hivatali helyiségen kívül, hivatali munkaidőben vagy munkaidőn túl történő házasságkötés esetén- választása szerint - a közszolgálati tisztviselőkről szóló törvényben meghatározott szabadidő helyett házasságkötésenként 8.000 Ft díjazás illeti meg.</w:t>
      </w:r>
    </w:p>
    <w:p w14:paraId="0B1001DD" w14:textId="561DDC87" w:rsidR="009B2CC9" w:rsidRPr="009B2CC9" w:rsidRDefault="009B2CC9" w:rsidP="009B2CC9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b/>
          <w:bCs/>
          <w:sz w:val="24"/>
          <w:szCs w:val="24"/>
        </w:rPr>
        <w:lastRenderedPageBreak/>
        <w:t>7. §</w:t>
      </w:r>
    </w:p>
    <w:p w14:paraId="00242DA4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06F7A275" w14:textId="77777777" w:rsidR="009B2CC9" w:rsidRPr="009B2CC9" w:rsidRDefault="009B2CC9" w:rsidP="009B2CC9">
      <w:pPr>
        <w:jc w:val="both"/>
        <w:rPr>
          <w:rFonts w:ascii="Times New Roman" w:hAnsi="Times New Roman" w:cs="Times New Roman"/>
          <w:sz w:val="24"/>
          <w:szCs w:val="24"/>
        </w:rPr>
      </w:pPr>
      <w:r w:rsidRPr="009B2CC9">
        <w:rPr>
          <w:rFonts w:ascii="Times New Roman" w:hAnsi="Times New Roman" w:cs="Times New Roman"/>
          <w:sz w:val="24"/>
          <w:szCs w:val="24"/>
        </w:rPr>
        <w:t>(2) A rendelet hatályba lépésével hatályát veszti Rábatöttös Község Önkormányzata Képviselőtestületének a hivatali munkaidőn kívüli és a hivatali helyiségen kívül történő házasságkötés engedélyezésének szabályairól, valamint az azokért fizetendő díjak mértékéről szóló 8/2011. (VI. 28.) önkormányzati rendelete.</w:t>
      </w:r>
    </w:p>
    <w:p w14:paraId="23BD538D" w14:textId="77777777" w:rsidR="00586C91" w:rsidRDefault="00586C91" w:rsidP="009B2CC9">
      <w:pPr>
        <w:jc w:val="both"/>
      </w:pPr>
    </w:p>
    <w:sectPr w:rsidR="00586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273FE"/>
    <w:multiLevelType w:val="multilevel"/>
    <w:tmpl w:val="2D6AB2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A52647"/>
    <w:multiLevelType w:val="multilevel"/>
    <w:tmpl w:val="604CBF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6536746">
    <w:abstractNumId w:val="1"/>
  </w:num>
  <w:num w:numId="2" w16cid:durableId="1833518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CC9"/>
    <w:rsid w:val="00586C91"/>
    <w:rsid w:val="009B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0691"/>
  <w15:chartTrackingRefBased/>
  <w15:docId w15:val="{FD03FF7F-A548-4C2D-A8EA-A992A93CF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9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2022-08-02T08:39:00Z</dcterms:created>
  <dcterms:modified xsi:type="dcterms:W3CDTF">2022-08-02T08:40:00Z</dcterms:modified>
</cp:coreProperties>
</file>